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8FE" w:rsidRPr="00BD6A8A" w:rsidRDefault="002F58FE" w:rsidP="005921E2">
      <w:pPr>
        <w:ind w:left="5760"/>
        <w:rPr>
          <w:rFonts w:ascii="Times" w:hAnsi="Times"/>
          <w:color w:val="000000"/>
          <w:sz w:val="22"/>
          <w:szCs w:val="22"/>
        </w:rPr>
      </w:pPr>
      <w:r w:rsidRPr="00DE504F">
        <w:rPr>
          <w:rFonts w:ascii="Times" w:hAnsi="Times"/>
          <w:color w:val="000000"/>
          <w:sz w:val="22"/>
          <w:szCs w:val="22"/>
          <w:highlight w:val="yellow"/>
        </w:rPr>
        <w:t>Date: _______________________</w:t>
      </w:r>
    </w:p>
    <w:p w:rsidR="005921E2" w:rsidRDefault="005921E2" w:rsidP="002F58FE">
      <w:pPr>
        <w:jc w:val="center"/>
        <w:rPr>
          <w:rFonts w:ascii="Times" w:hAnsi="Times"/>
          <w:b/>
          <w:color w:val="000000"/>
          <w:sz w:val="22"/>
          <w:szCs w:val="22"/>
        </w:rPr>
      </w:pPr>
    </w:p>
    <w:p w:rsidR="002F58FE" w:rsidRPr="00BD6A8A" w:rsidRDefault="002F58FE" w:rsidP="002F58FE">
      <w:pPr>
        <w:jc w:val="center"/>
        <w:rPr>
          <w:rFonts w:ascii="Times" w:hAnsi="Times"/>
          <w:b/>
          <w:color w:val="000000"/>
          <w:sz w:val="22"/>
          <w:szCs w:val="22"/>
        </w:rPr>
      </w:pPr>
      <w:r w:rsidRPr="00BD6A8A">
        <w:rPr>
          <w:rFonts w:ascii="Times" w:hAnsi="Times"/>
          <w:b/>
          <w:color w:val="000000"/>
          <w:sz w:val="22"/>
          <w:szCs w:val="22"/>
        </w:rPr>
        <w:t>Letter of Intent to Purchase</w:t>
      </w:r>
    </w:p>
    <w:p w:rsidR="002F58FE" w:rsidRPr="00BD6A8A" w:rsidRDefault="002F58FE" w:rsidP="002F58FE">
      <w:pPr>
        <w:rPr>
          <w:rFonts w:ascii="Times" w:hAnsi="Times" w:cs="Tahoma"/>
          <w:color w:val="000000" w:themeColor="text1"/>
          <w:sz w:val="22"/>
          <w:szCs w:val="22"/>
        </w:rPr>
      </w:pPr>
    </w:p>
    <w:p w:rsidR="002F58FE" w:rsidRPr="00BD6A8A" w:rsidRDefault="002F58FE" w:rsidP="002F58FE">
      <w:pPr>
        <w:rPr>
          <w:rFonts w:ascii="Times" w:hAnsi="Times" w:cs="Tahoma"/>
          <w:color w:val="000000" w:themeColor="text1"/>
          <w:sz w:val="22"/>
          <w:szCs w:val="22"/>
        </w:rPr>
      </w:pPr>
    </w:p>
    <w:p w:rsidR="002F58FE" w:rsidRPr="002F58FE" w:rsidRDefault="002F58FE" w:rsidP="002F58FE">
      <w:pPr>
        <w:spacing w:line="259" w:lineRule="auto"/>
        <w:jc w:val="both"/>
        <w:rPr>
          <w:rFonts w:ascii="Times New Roman" w:eastAsiaTheme="minorHAnsi" w:hAnsi="Times New Roman"/>
          <w:color w:val="000000" w:themeColor="text1"/>
          <w:sz w:val="22"/>
          <w:szCs w:val="22"/>
          <w:highlight w:val="yellow"/>
          <w:lang w:val="en-GB"/>
        </w:rPr>
      </w:pPr>
      <w:r w:rsidRPr="002F58FE">
        <w:rPr>
          <w:rFonts w:ascii="Times New Roman" w:eastAsiaTheme="minorHAnsi" w:hAnsi="Times New Roman"/>
          <w:color w:val="000000" w:themeColor="text1"/>
          <w:sz w:val="22"/>
          <w:szCs w:val="22"/>
          <w:highlight w:val="yellow"/>
          <w:lang w:val="en-GB"/>
        </w:rPr>
        <w:t xml:space="preserve">To: </w:t>
      </w:r>
      <w:r w:rsidRPr="002F58FE">
        <w:rPr>
          <w:rFonts w:ascii="Times New Roman" w:eastAsiaTheme="minorHAnsi" w:hAnsi="Times New Roman"/>
          <w:color w:val="000000" w:themeColor="text1"/>
          <w:sz w:val="22"/>
          <w:szCs w:val="22"/>
          <w:highlight w:val="yellow"/>
          <w:lang w:val="en-GB"/>
        </w:rPr>
        <w:tab/>
        <w:t>(Seller’s Name)</w:t>
      </w:r>
    </w:p>
    <w:p w:rsidR="002F58FE" w:rsidRPr="002F58FE" w:rsidRDefault="002F58FE" w:rsidP="002F58FE">
      <w:pPr>
        <w:spacing w:line="259" w:lineRule="auto"/>
        <w:jc w:val="both"/>
        <w:rPr>
          <w:rFonts w:ascii="Times New Roman" w:eastAsiaTheme="minorHAnsi" w:hAnsi="Times New Roman"/>
          <w:color w:val="000000" w:themeColor="text1"/>
          <w:sz w:val="22"/>
          <w:szCs w:val="22"/>
          <w:highlight w:val="yellow"/>
          <w:lang w:val="en-GB"/>
        </w:rPr>
      </w:pPr>
      <w:r w:rsidRPr="002F58FE">
        <w:rPr>
          <w:rFonts w:ascii="Times New Roman" w:eastAsiaTheme="minorHAnsi" w:hAnsi="Times New Roman"/>
          <w:color w:val="000000" w:themeColor="text1"/>
          <w:sz w:val="22"/>
          <w:szCs w:val="22"/>
          <w:highlight w:val="yellow"/>
          <w:lang w:val="en-GB"/>
        </w:rPr>
        <w:t xml:space="preserve">           Registered Unit Owner</w:t>
      </w:r>
    </w:p>
    <w:p w:rsidR="002F58FE" w:rsidRPr="005921E2" w:rsidRDefault="002F58FE" w:rsidP="005921E2">
      <w:pPr>
        <w:spacing w:line="259" w:lineRule="auto"/>
        <w:jc w:val="both"/>
        <w:rPr>
          <w:rFonts w:ascii="Times New Roman" w:eastAsiaTheme="minorHAnsi" w:hAnsi="Times New Roman"/>
          <w:color w:val="000000" w:themeColor="text1"/>
          <w:sz w:val="22"/>
          <w:szCs w:val="22"/>
          <w:lang w:val="en-GB"/>
        </w:rPr>
      </w:pPr>
      <w:r w:rsidRPr="002F58FE">
        <w:rPr>
          <w:rFonts w:ascii="Times New Roman" w:eastAsiaTheme="minorHAnsi" w:hAnsi="Times New Roman"/>
          <w:color w:val="000000" w:themeColor="text1"/>
          <w:sz w:val="22"/>
          <w:szCs w:val="22"/>
          <w:highlight w:val="yellow"/>
          <w:lang w:val="en-GB"/>
        </w:rPr>
        <w:t xml:space="preserve">           </w:t>
      </w:r>
      <w:r w:rsidRPr="002F58FE">
        <w:rPr>
          <w:rFonts w:ascii="Times New Roman" w:eastAsiaTheme="minorHAnsi" w:hAnsi="Times New Roman"/>
          <w:color w:val="000000" w:themeColor="text1"/>
          <w:sz w:val="22"/>
          <w:szCs w:val="22"/>
          <w:highlight w:val="yellow"/>
        </w:rPr>
        <w:t>(Address)</w:t>
      </w:r>
    </w:p>
    <w:p w:rsidR="002F58FE" w:rsidRPr="00BD6A8A" w:rsidRDefault="002F58FE" w:rsidP="002F58FE">
      <w:pPr>
        <w:rPr>
          <w:rFonts w:ascii="Times" w:hAnsi="Times" w:cs="Tahoma"/>
          <w:color w:val="000000" w:themeColor="text1"/>
          <w:sz w:val="22"/>
          <w:szCs w:val="22"/>
        </w:rPr>
      </w:pPr>
    </w:p>
    <w:p w:rsidR="002F58FE" w:rsidRPr="00BD6A8A" w:rsidRDefault="002F58FE" w:rsidP="002F58FE">
      <w:pPr>
        <w:rPr>
          <w:rFonts w:ascii="Times" w:hAnsi="Times" w:cs="Tahoma"/>
          <w:color w:val="000000" w:themeColor="text1"/>
          <w:sz w:val="22"/>
          <w:szCs w:val="22"/>
        </w:rPr>
      </w:pPr>
      <w:r w:rsidRPr="00BD6A8A">
        <w:rPr>
          <w:rFonts w:ascii="Times" w:hAnsi="Times" w:cs="Tahoma"/>
          <w:color w:val="000000" w:themeColor="text1"/>
          <w:sz w:val="22"/>
          <w:szCs w:val="22"/>
        </w:rPr>
        <w:t xml:space="preserve">Dear </w:t>
      </w:r>
      <w:r w:rsidRPr="00BD6A8A">
        <w:rPr>
          <w:rFonts w:ascii="Times" w:hAnsi="Times" w:cs="Tahoma"/>
          <w:color w:val="000000" w:themeColor="text1"/>
          <w:sz w:val="22"/>
          <w:szCs w:val="22"/>
          <w:highlight w:val="yellow"/>
        </w:rPr>
        <w:t xml:space="preserve">Mr. </w:t>
      </w:r>
      <w:r>
        <w:rPr>
          <w:rFonts w:ascii="Times" w:hAnsi="Times" w:cs="Tahoma"/>
          <w:color w:val="000000" w:themeColor="text1"/>
          <w:sz w:val="22"/>
          <w:szCs w:val="22"/>
          <w:highlight w:val="yellow"/>
        </w:rPr>
        <w:t>/ Ms._________________</w:t>
      </w:r>
      <w:r w:rsidRPr="00BD6A8A">
        <w:rPr>
          <w:rFonts w:ascii="Times" w:hAnsi="Times" w:cs="Tahoma"/>
          <w:color w:val="000000" w:themeColor="text1"/>
          <w:sz w:val="22"/>
          <w:szCs w:val="22"/>
          <w:highlight w:val="yellow"/>
        </w:rPr>
        <w:t>,</w:t>
      </w:r>
    </w:p>
    <w:p w:rsidR="002F58FE" w:rsidRPr="00BD6A8A" w:rsidRDefault="002F58FE" w:rsidP="002F58FE">
      <w:pPr>
        <w:rPr>
          <w:rFonts w:ascii="Times" w:hAnsi="Times" w:cs="Tahoma"/>
          <w:color w:val="000000" w:themeColor="text1"/>
          <w:sz w:val="22"/>
          <w:szCs w:val="22"/>
        </w:rPr>
      </w:pPr>
    </w:p>
    <w:p w:rsidR="002F58FE" w:rsidRPr="002F58FE" w:rsidRDefault="002F58FE" w:rsidP="002F58FE">
      <w:pPr>
        <w:suppressAutoHyphens/>
        <w:jc w:val="both"/>
        <w:rPr>
          <w:rFonts w:ascii="Times New Roman" w:eastAsia="MS Mincho" w:hAnsi="Times New Roman"/>
          <w:b/>
          <w:color w:val="000000"/>
          <w:kern w:val="1"/>
        </w:rPr>
      </w:pPr>
      <w:r w:rsidRPr="002F58FE">
        <w:rPr>
          <w:rFonts w:ascii="Times New Roman" w:eastAsia="MS Mincho" w:hAnsi="Times New Roman"/>
          <w:color w:val="000000"/>
          <w:kern w:val="1"/>
        </w:rPr>
        <w:t xml:space="preserve">I am pleased to submit to you herewith this formal expression of interest to purchase the property </w:t>
      </w:r>
      <w:r w:rsidRPr="002F58FE">
        <w:rPr>
          <w:rFonts w:ascii="Times New Roman" w:eastAsia="MS Mincho" w:hAnsi="Times New Roman"/>
          <w:color w:val="000000"/>
          <w:kern w:val="1"/>
          <w:highlight w:val="yellow"/>
        </w:rPr>
        <w:t>(the “_____________________________________”)</w:t>
      </w:r>
      <w:r w:rsidRPr="002F58FE">
        <w:rPr>
          <w:rFonts w:ascii="Times New Roman" w:eastAsia="MS Mincho" w:hAnsi="Times New Roman"/>
          <w:color w:val="000000"/>
          <w:kern w:val="1"/>
        </w:rPr>
        <w:t xml:space="preserve"> described below for </w:t>
      </w:r>
      <w:r w:rsidRPr="002F58FE">
        <w:rPr>
          <w:rFonts w:ascii="Times New Roman" w:eastAsia="MS Mincho" w:hAnsi="Times New Roman"/>
          <w:i/>
          <w:color w:val="000000"/>
          <w:kern w:val="1"/>
          <w:highlight w:val="yellow"/>
        </w:rPr>
        <w:t>Philippine Pesos:</w:t>
      </w:r>
      <w:r w:rsidRPr="002F58FE">
        <w:rPr>
          <w:rFonts w:ascii="Times New Roman" w:eastAsia="MS Mincho" w:hAnsi="Times New Roman"/>
          <w:b/>
          <w:color w:val="000000"/>
          <w:kern w:val="1"/>
          <w:highlight w:val="yellow"/>
        </w:rPr>
        <w:t xml:space="preserve"> ___________________________________________________</w:t>
      </w:r>
      <w:r w:rsidRPr="002F58FE">
        <w:rPr>
          <w:rFonts w:ascii="Times New Roman" w:eastAsia="MS Mincho" w:hAnsi="Times New Roman"/>
          <w:b/>
          <w:color w:val="000000"/>
          <w:kern w:val="1"/>
        </w:rPr>
        <w:t xml:space="preserve">      </w:t>
      </w:r>
      <w:proofErr w:type="gramStart"/>
      <w:r w:rsidRPr="002F58FE">
        <w:rPr>
          <w:rFonts w:ascii="Times New Roman" w:eastAsia="MS Mincho" w:hAnsi="Times New Roman"/>
          <w:b/>
          <w:color w:val="000000"/>
          <w:kern w:val="1"/>
        </w:rPr>
        <w:t xml:space="preserve">   (</w:t>
      </w:r>
      <w:proofErr w:type="gramEnd"/>
      <w:r w:rsidRPr="002F58FE">
        <w:rPr>
          <w:rFonts w:ascii="Times New Roman" w:eastAsia="MS Mincho" w:hAnsi="Times New Roman"/>
          <w:b/>
          <w:color w:val="000000"/>
          <w:kern w:val="1"/>
        </w:rPr>
        <w:t xml:space="preserve">PHP ________________________________) Philippine Currency, </w:t>
      </w:r>
      <w:r w:rsidRPr="002F58FE">
        <w:rPr>
          <w:rFonts w:ascii="Times New Roman" w:eastAsia="MS Mincho" w:hAnsi="Times New Roman"/>
          <w:color w:val="000000"/>
          <w:kern w:val="1"/>
        </w:rPr>
        <w:t xml:space="preserve">on </w:t>
      </w:r>
      <w:proofErr w:type="spellStart"/>
      <w:r w:rsidRPr="002F58FE">
        <w:rPr>
          <w:rFonts w:ascii="Times New Roman" w:eastAsia="MS Mincho" w:hAnsi="Times New Roman"/>
          <w:color w:val="000000"/>
          <w:kern w:val="1"/>
          <w:highlight w:val="yellow"/>
        </w:rPr>
        <w:t>an</w:t>
      </w:r>
      <w:r w:rsidRPr="002F58FE">
        <w:rPr>
          <w:rFonts w:ascii="Times New Roman" w:eastAsia="MS Mincho" w:hAnsi="Times New Roman"/>
          <w:i/>
          <w:color w:val="000000"/>
          <w:kern w:val="1"/>
          <w:highlight w:val="yellow"/>
        </w:rPr>
        <w:t>“As</w:t>
      </w:r>
      <w:proofErr w:type="spellEnd"/>
      <w:r w:rsidRPr="002F58FE">
        <w:rPr>
          <w:rFonts w:ascii="Times New Roman" w:eastAsia="MS Mincho" w:hAnsi="Times New Roman"/>
          <w:i/>
          <w:color w:val="000000"/>
          <w:kern w:val="1"/>
          <w:highlight w:val="yellow"/>
        </w:rPr>
        <w:t xml:space="preserve"> Is Where Is</w:t>
      </w:r>
      <w:r w:rsidRPr="002F58FE">
        <w:rPr>
          <w:rFonts w:ascii="Times New Roman" w:eastAsia="MS Mincho" w:hAnsi="Times New Roman"/>
          <w:i/>
          <w:color w:val="000000"/>
          <w:kern w:val="1"/>
        </w:rPr>
        <w:t xml:space="preserve"> ”</w:t>
      </w:r>
      <w:r w:rsidRPr="002F58FE">
        <w:rPr>
          <w:rFonts w:ascii="Times New Roman" w:eastAsia="MS Mincho" w:hAnsi="Times New Roman"/>
          <w:color w:val="000000"/>
          <w:kern w:val="1"/>
        </w:rPr>
        <w:t xml:space="preserve"> basis.</w:t>
      </w:r>
    </w:p>
    <w:p w:rsidR="002F58FE" w:rsidRPr="00BD6A8A" w:rsidRDefault="002F58FE" w:rsidP="002F58FE">
      <w:pPr>
        <w:jc w:val="both"/>
        <w:rPr>
          <w:rFonts w:ascii="Times" w:hAnsi="Times" w:cs="Tahoma"/>
          <w:color w:val="000000" w:themeColor="text1"/>
          <w:sz w:val="22"/>
          <w:szCs w:val="22"/>
        </w:rPr>
      </w:pPr>
    </w:p>
    <w:p w:rsidR="002F58FE" w:rsidRPr="00BD6A8A" w:rsidRDefault="002F58FE" w:rsidP="002F58FE">
      <w:pPr>
        <w:jc w:val="center"/>
        <w:rPr>
          <w:rFonts w:ascii="Times" w:hAnsi="Times" w:cs="Tahoma"/>
          <w:color w:val="000000" w:themeColor="text1"/>
          <w:sz w:val="22"/>
          <w:szCs w:val="22"/>
          <w:u w:val="single"/>
        </w:rPr>
      </w:pPr>
      <w:r w:rsidRPr="00BD6A8A">
        <w:rPr>
          <w:rFonts w:ascii="Times" w:hAnsi="Times" w:cs="Tahoma"/>
          <w:color w:val="000000" w:themeColor="text1"/>
          <w:sz w:val="22"/>
          <w:szCs w:val="22"/>
          <w:u w:val="single"/>
        </w:rPr>
        <w:t>“The Offer”</w:t>
      </w:r>
    </w:p>
    <w:tbl>
      <w:tblPr>
        <w:tblStyle w:val="TableGrid1"/>
        <w:tblpPr w:leftFromText="180" w:rightFromText="180" w:vertAnchor="text" w:horzAnchor="margin" w:tblpXSpec="center" w:tblpY="92"/>
        <w:tblW w:w="0" w:type="auto"/>
        <w:tblLook w:val="04A0" w:firstRow="1" w:lastRow="0" w:firstColumn="1" w:lastColumn="0" w:noHBand="0" w:noVBand="1"/>
      </w:tblPr>
      <w:tblGrid>
        <w:gridCol w:w="3235"/>
        <w:gridCol w:w="5565"/>
      </w:tblGrid>
      <w:tr w:rsidR="002F58FE" w:rsidRPr="002F58FE" w:rsidTr="00E55203">
        <w:tc>
          <w:tcPr>
            <w:tcW w:w="3235" w:type="dxa"/>
          </w:tcPr>
          <w:p w:rsidR="002F58FE" w:rsidRPr="002F58FE" w:rsidRDefault="002F58FE" w:rsidP="002F58FE">
            <w:pPr>
              <w:suppressAutoHyphens/>
              <w:jc w:val="both"/>
              <w:rPr>
                <w:rFonts w:ascii="Times New Roman" w:eastAsia="MS Mincho" w:hAnsi="Times New Roman"/>
                <w:i/>
                <w:color w:val="000000"/>
                <w:kern w:val="1"/>
                <w:szCs w:val="24"/>
                <w:highlight w:val="yellow"/>
              </w:rPr>
            </w:pPr>
            <w:r w:rsidRPr="002F58FE">
              <w:rPr>
                <w:rFonts w:ascii="Times New Roman" w:eastAsia="MS Mincho" w:hAnsi="Times New Roman"/>
                <w:i/>
                <w:color w:val="000000"/>
                <w:kern w:val="1"/>
                <w:szCs w:val="24"/>
                <w:highlight w:val="yellow"/>
              </w:rPr>
              <w:t xml:space="preserve">Project </w:t>
            </w:r>
          </w:p>
        </w:tc>
        <w:tc>
          <w:tcPr>
            <w:tcW w:w="5565" w:type="dxa"/>
          </w:tcPr>
          <w:p w:rsidR="002F58FE" w:rsidRPr="002F58FE" w:rsidRDefault="002F58FE" w:rsidP="002F58FE">
            <w:pPr>
              <w:suppressAutoHyphens/>
              <w:jc w:val="both"/>
              <w:rPr>
                <w:rFonts w:ascii="Cambria" w:eastAsia="MS Mincho" w:hAnsi="Cambria" w:cs="Tahoma"/>
                <w:color w:val="000000"/>
                <w:kern w:val="1"/>
                <w:sz w:val="24"/>
                <w:szCs w:val="24"/>
              </w:rPr>
            </w:pPr>
          </w:p>
        </w:tc>
      </w:tr>
      <w:tr w:rsidR="002F58FE" w:rsidRPr="002F58FE" w:rsidTr="00E55203">
        <w:tc>
          <w:tcPr>
            <w:tcW w:w="3235" w:type="dxa"/>
          </w:tcPr>
          <w:p w:rsidR="002F58FE" w:rsidRPr="002F58FE" w:rsidRDefault="002F58FE" w:rsidP="002F58FE">
            <w:pPr>
              <w:suppressAutoHyphens/>
              <w:jc w:val="both"/>
              <w:rPr>
                <w:rFonts w:ascii="Times New Roman" w:eastAsia="MS Mincho" w:hAnsi="Times New Roman"/>
                <w:i/>
                <w:color w:val="000000"/>
                <w:kern w:val="1"/>
                <w:szCs w:val="24"/>
                <w:highlight w:val="yellow"/>
              </w:rPr>
            </w:pPr>
            <w:r w:rsidRPr="002F58FE">
              <w:rPr>
                <w:rFonts w:ascii="Times New Roman" w:eastAsia="MS Mincho" w:hAnsi="Times New Roman"/>
                <w:i/>
                <w:color w:val="000000"/>
                <w:kern w:val="1"/>
                <w:szCs w:val="24"/>
                <w:highlight w:val="yellow"/>
              </w:rPr>
              <w:t xml:space="preserve">Exact Unit. No. </w:t>
            </w:r>
          </w:p>
        </w:tc>
        <w:tc>
          <w:tcPr>
            <w:tcW w:w="5565" w:type="dxa"/>
          </w:tcPr>
          <w:p w:rsidR="002F58FE" w:rsidRPr="002F58FE" w:rsidRDefault="002F58FE" w:rsidP="002F58FE">
            <w:pPr>
              <w:suppressAutoHyphens/>
              <w:jc w:val="both"/>
              <w:rPr>
                <w:rFonts w:ascii="Cambria" w:eastAsia="MS Mincho" w:hAnsi="Cambria" w:cs="Tahoma"/>
                <w:color w:val="000000"/>
                <w:kern w:val="1"/>
                <w:sz w:val="24"/>
                <w:szCs w:val="24"/>
              </w:rPr>
            </w:pPr>
          </w:p>
        </w:tc>
      </w:tr>
      <w:tr w:rsidR="002F58FE" w:rsidRPr="002F58FE" w:rsidTr="00E55203">
        <w:tc>
          <w:tcPr>
            <w:tcW w:w="3235" w:type="dxa"/>
          </w:tcPr>
          <w:p w:rsidR="002F58FE" w:rsidRPr="002F58FE" w:rsidRDefault="002F58FE" w:rsidP="002F58FE">
            <w:pPr>
              <w:suppressAutoHyphens/>
              <w:jc w:val="both"/>
              <w:rPr>
                <w:rFonts w:ascii="Times New Roman" w:eastAsia="MS Mincho" w:hAnsi="Times New Roman"/>
                <w:i/>
                <w:color w:val="000000"/>
                <w:kern w:val="1"/>
                <w:szCs w:val="24"/>
                <w:highlight w:val="yellow"/>
              </w:rPr>
            </w:pPr>
            <w:r w:rsidRPr="002F58FE">
              <w:rPr>
                <w:rFonts w:ascii="Times New Roman" w:eastAsia="MS Mincho" w:hAnsi="Times New Roman"/>
                <w:i/>
                <w:color w:val="000000"/>
                <w:kern w:val="1"/>
                <w:szCs w:val="24"/>
                <w:highlight w:val="yellow"/>
              </w:rPr>
              <w:t>Unit Type</w:t>
            </w:r>
          </w:p>
        </w:tc>
        <w:tc>
          <w:tcPr>
            <w:tcW w:w="5565" w:type="dxa"/>
          </w:tcPr>
          <w:p w:rsidR="002F58FE" w:rsidRPr="002F58FE" w:rsidRDefault="002F58FE" w:rsidP="002F58FE">
            <w:pPr>
              <w:suppressAutoHyphens/>
              <w:jc w:val="both"/>
              <w:rPr>
                <w:rFonts w:ascii="Cambria" w:eastAsia="MS Mincho" w:hAnsi="Cambria" w:cs="Tahoma"/>
                <w:color w:val="000000"/>
                <w:kern w:val="1"/>
                <w:sz w:val="24"/>
                <w:szCs w:val="24"/>
              </w:rPr>
            </w:pPr>
          </w:p>
        </w:tc>
      </w:tr>
      <w:tr w:rsidR="002F58FE" w:rsidRPr="002F58FE" w:rsidTr="00E55203">
        <w:tc>
          <w:tcPr>
            <w:tcW w:w="3235" w:type="dxa"/>
          </w:tcPr>
          <w:p w:rsidR="002F58FE" w:rsidRPr="002F58FE" w:rsidRDefault="002F58FE" w:rsidP="002F58FE">
            <w:pPr>
              <w:suppressAutoHyphens/>
              <w:jc w:val="both"/>
              <w:rPr>
                <w:rFonts w:ascii="Times New Roman" w:eastAsia="MS Mincho" w:hAnsi="Times New Roman"/>
                <w:i/>
                <w:color w:val="000000"/>
                <w:kern w:val="1"/>
                <w:szCs w:val="24"/>
                <w:highlight w:val="yellow"/>
              </w:rPr>
            </w:pPr>
            <w:r w:rsidRPr="002F58FE">
              <w:rPr>
                <w:rFonts w:ascii="Times New Roman" w:eastAsia="MS Mincho" w:hAnsi="Times New Roman"/>
                <w:i/>
                <w:color w:val="000000"/>
                <w:kern w:val="1"/>
                <w:szCs w:val="24"/>
                <w:highlight w:val="yellow"/>
              </w:rPr>
              <w:t>Size</w:t>
            </w:r>
          </w:p>
        </w:tc>
        <w:tc>
          <w:tcPr>
            <w:tcW w:w="5565" w:type="dxa"/>
          </w:tcPr>
          <w:p w:rsidR="002F58FE" w:rsidRPr="002F58FE" w:rsidRDefault="002F58FE" w:rsidP="002F58FE">
            <w:pPr>
              <w:suppressAutoHyphens/>
              <w:jc w:val="both"/>
              <w:rPr>
                <w:rFonts w:ascii="Cambria" w:eastAsia="MS Mincho" w:hAnsi="Cambria" w:cs="Tahoma"/>
                <w:color w:val="000000"/>
                <w:kern w:val="1"/>
                <w:sz w:val="24"/>
                <w:szCs w:val="24"/>
              </w:rPr>
            </w:pPr>
          </w:p>
        </w:tc>
      </w:tr>
      <w:tr w:rsidR="002F58FE" w:rsidRPr="002F58FE" w:rsidTr="00E55203">
        <w:tc>
          <w:tcPr>
            <w:tcW w:w="3235" w:type="dxa"/>
          </w:tcPr>
          <w:p w:rsidR="002F58FE" w:rsidRPr="002F58FE" w:rsidRDefault="002F58FE" w:rsidP="002F58FE">
            <w:pPr>
              <w:suppressAutoHyphens/>
              <w:jc w:val="both"/>
              <w:rPr>
                <w:rFonts w:ascii="Times New Roman" w:eastAsia="MS Mincho" w:hAnsi="Times New Roman"/>
                <w:i/>
                <w:color w:val="000000"/>
                <w:kern w:val="1"/>
                <w:szCs w:val="24"/>
                <w:highlight w:val="yellow"/>
              </w:rPr>
            </w:pPr>
            <w:r w:rsidRPr="002F58FE">
              <w:rPr>
                <w:rFonts w:ascii="Times New Roman" w:eastAsia="MS Mincho" w:hAnsi="Times New Roman"/>
                <w:i/>
                <w:color w:val="000000"/>
                <w:kern w:val="1"/>
                <w:szCs w:val="24"/>
                <w:highlight w:val="yellow"/>
              </w:rPr>
              <w:t xml:space="preserve">Parking Slot No. </w:t>
            </w:r>
          </w:p>
        </w:tc>
        <w:tc>
          <w:tcPr>
            <w:tcW w:w="5565" w:type="dxa"/>
          </w:tcPr>
          <w:p w:rsidR="002F58FE" w:rsidRPr="002F58FE" w:rsidRDefault="002F58FE" w:rsidP="002F58FE">
            <w:pPr>
              <w:suppressAutoHyphens/>
              <w:jc w:val="both"/>
              <w:rPr>
                <w:rFonts w:ascii="Cambria" w:eastAsia="MS Mincho" w:hAnsi="Cambria" w:cs="Tahoma"/>
                <w:color w:val="000000"/>
                <w:kern w:val="1"/>
                <w:sz w:val="24"/>
                <w:szCs w:val="24"/>
              </w:rPr>
            </w:pPr>
          </w:p>
        </w:tc>
      </w:tr>
      <w:tr w:rsidR="002F58FE" w:rsidRPr="002F58FE" w:rsidTr="00E55203">
        <w:tc>
          <w:tcPr>
            <w:tcW w:w="3235" w:type="dxa"/>
          </w:tcPr>
          <w:p w:rsidR="002F58FE" w:rsidRPr="002F58FE" w:rsidRDefault="002F58FE" w:rsidP="002F58FE">
            <w:pPr>
              <w:suppressAutoHyphens/>
              <w:jc w:val="both"/>
              <w:rPr>
                <w:rFonts w:ascii="Times New Roman" w:eastAsia="MS Mincho" w:hAnsi="Times New Roman"/>
                <w:i/>
                <w:color w:val="000000"/>
                <w:kern w:val="1"/>
                <w:szCs w:val="24"/>
                <w:highlight w:val="yellow"/>
              </w:rPr>
            </w:pPr>
            <w:r w:rsidRPr="002F58FE">
              <w:rPr>
                <w:rFonts w:ascii="Times New Roman" w:eastAsia="MS Mincho" w:hAnsi="Times New Roman"/>
                <w:i/>
                <w:color w:val="000000"/>
                <w:kern w:val="1"/>
                <w:szCs w:val="24"/>
                <w:highlight w:val="yellow"/>
              </w:rPr>
              <w:t>Condominium Certificate of Title No.</w:t>
            </w:r>
          </w:p>
        </w:tc>
        <w:tc>
          <w:tcPr>
            <w:tcW w:w="5565" w:type="dxa"/>
          </w:tcPr>
          <w:p w:rsidR="002F58FE" w:rsidRPr="002F58FE" w:rsidRDefault="002F58FE" w:rsidP="002F58FE">
            <w:pPr>
              <w:suppressAutoHyphens/>
              <w:jc w:val="both"/>
              <w:rPr>
                <w:rFonts w:ascii="Cambria" w:eastAsia="MS Mincho" w:hAnsi="Cambria" w:cs="Tahoma"/>
                <w:color w:val="000000"/>
                <w:kern w:val="1"/>
                <w:sz w:val="24"/>
                <w:szCs w:val="24"/>
              </w:rPr>
            </w:pPr>
          </w:p>
        </w:tc>
      </w:tr>
      <w:tr w:rsidR="002F58FE" w:rsidRPr="002F58FE" w:rsidTr="00E55203">
        <w:tc>
          <w:tcPr>
            <w:tcW w:w="3235" w:type="dxa"/>
          </w:tcPr>
          <w:p w:rsidR="002F58FE" w:rsidRPr="002F58FE" w:rsidRDefault="002F58FE" w:rsidP="002F58FE">
            <w:pPr>
              <w:suppressAutoHyphens/>
              <w:jc w:val="both"/>
              <w:rPr>
                <w:rFonts w:ascii="Times New Roman" w:eastAsia="MS Mincho" w:hAnsi="Times New Roman"/>
                <w:i/>
                <w:color w:val="000000"/>
                <w:kern w:val="1"/>
                <w:szCs w:val="24"/>
                <w:highlight w:val="yellow"/>
              </w:rPr>
            </w:pPr>
            <w:r w:rsidRPr="002F58FE">
              <w:rPr>
                <w:rFonts w:ascii="Times New Roman" w:eastAsia="MS Mincho" w:hAnsi="Times New Roman"/>
                <w:i/>
                <w:color w:val="000000"/>
                <w:kern w:val="1"/>
                <w:szCs w:val="24"/>
                <w:highlight w:val="yellow"/>
              </w:rPr>
              <w:t>Place of Registry</w:t>
            </w:r>
          </w:p>
        </w:tc>
        <w:tc>
          <w:tcPr>
            <w:tcW w:w="5565" w:type="dxa"/>
          </w:tcPr>
          <w:p w:rsidR="002F58FE" w:rsidRPr="002F58FE" w:rsidRDefault="002F58FE" w:rsidP="002F58FE">
            <w:pPr>
              <w:suppressAutoHyphens/>
              <w:jc w:val="both"/>
              <w:rPr>
                <w:rFonts w:ascii="Cambria" w:eastAsia="MS Mincho" w:hAnsi="Cambria" w:cs="Tahoma"/>
                <w:color w:val="000000"/>
                <w:kern w:val="1"/>
                <w:sz w:val="24"/>
                <w:szCs w:val="24"/>
              </w:rPr>
            </w:pPr>
          </w:p>
        </w:tc>
      </w:tr>
    </w:tbl>
    <w:p w:rsidR="002F58FE" w:rsidRPr="00BD6A8A" w:rsidRDefault="002F58FE" w:rsidP="002F58FE">
      <w:pPr>
        <w:jc w:val="both"/>
        <w:rPr>
          <w:rFonts w:ascii="Times" w:hAnsi="Times" w:cs="Tahoma"/>
          <w:color w:val="000000" w:themeColor="text1"/>
          <w:sz w:val="22"/>
          <w:szCs w:val="22"/>
        </w:rPr>
      </w:pPr>
    </w:p>
    <w:p w:rsidR="002F58FE" w:rsidRPr="00BD6A8A" w:rsidRDefault="002F58FE" w:rsidP="002F58FE">
      <w:pPr>
        <w:jc w:val="both"/>
        <w:rPr>
          <w:rFonts w:ascii="Times" w:hAnsi="Times" w:cs="Tahoma"/>
          <w:color w:val="000000" w:themeColor="text1"/>
          <w:sz w:val="22"/>
          <w:szCs w:val="22"/>
        </w:rPr>
      </w:pPr>
      <w:r w:rsidRPr="00BD6A8A">
        <w:rPr>
          <w:rFonts w:ascii="Times" w:hAnsi="Times" w:cs="Tahoma"/>
          <w:color w:val="000000" w:themeColor="text1"/>
          <w:sz w:val="22"/>
          <w:szCs w:val="22"/>
        </w:rPr>
        <w:t>In relation to my offer, I propose and abide by the following terms and conditions on the purchase of the Property</w:t>
      </w:r>
      <w:r w:rsidRPr="006E7846">
        <w:rPr>
          <w:rFonts w:ascii="Times" w:hAnsi="Times" w:cs="Tahoma"/>
          <w:color w:val="000000" w:themeColor="text1"/>
          <w:sz w:val="22"/>
          <w:szCs w:val="22"/>
        </w:rPr>
        <w:t>:</w:t>
      </w:r>
    </w:p>
    <w:p w:rsidR="002F58FE" w:rsidRPr="00BD6A8A" w:rsidRDefault="002F58FE" w:rsidP="002F58FE">
      <w:pPr>
        <w:jc w:val="both"/>
        <w:rPr>
          <w:rFonts w:ascii="Times" w:hAnsi="Times" w:cs="Tahoma"/>
          <w:color w:val="000000" w:themeColor="text1"/>
          <w:sz w:val="22"/>
          <w:szCs w:val="22"/>
        </w:rPr>
      </w:pPr>
    </w:p>
    <w:p w:rsidR="002F58FE" w:rsidRPr="002F58FE" w:rsidRDefault="002F58FE" w:rsidP="002F58FE">
      <w:pPr>
        <w:numPr>
          <w:ilvl w:val="0"/>
          <w:numId w:val="6"/>
        </w:numPr>
        <w:suppressAutoHyphens/>
        <w:spacing w:after="160" w:line="259" w:lineRule="auto"/>
        <w:jc w:val="both"/>
        <w:rPr>
          <w:rFonts w:ascii="Times New Roman" w:eastAsia="MS Mincho" w:hAnsi="Times New Roman"/>
          <w:color w:val="000000"/>
          <w:kern w:val="1"/>
        </w:rPr>
      </w:pPr>
      <w:r w:rsidRPr="002F58FE">
        <w:rPr>
          <w:rFonts w:ascii="Times New Roman" w:eastAsia="MS Mincho" w:hAnsi="Times New Roman"/>
          <w:color w:val="000000"/>
          <w:kern w:val="1"/>
        </w:rPr>
        <w:t xml:space="preserve">The aforesaid Purchase Price of </w:t>
      </w:r>
      <w:r w:rsidRPr="002F58FE">
        <w:rPr>
          <w:rFonts w:ascii="Times New Roman" w:eastAsia="MS Mincho" w:hAnsi="Times New Roman"/>
          <w:color w:val="000000"/>
          <w:kern w:val="1"/>
          <w:highlight w:val="yellow"/>
        </w:rPr>
        <w:t>_______________________________________________________</w:t>
      </w:r>
      <w:r w:rsidRPr="002F58FE">
        <w:rPr>
          <w:rFonts w:ascii="Times New Roman" w:eastAsia="MS Mincho" w:hAnsi="Times New Roman"/>
          <w:color w:val="000000"/>
          <w:kern w:val="1"/>
        </w:rPr>
        <w:t xml:space="preserve"> shall be paid in the following manner: </w:t>
      </w:r>
    </w:p>
    <w:p w:rsidR="002F58FE" w:rsidRPr="002F58FE" w:rsidRDefault="002F58FE" w:rsidP="002F58FE">
      <w:pPr>
        <w:numPr>
          <w:ilvl w:val="0"/>
          <w:numId w:val="7"/>
        </w:numPr>
        <w:tabs>
          <w:tab w:val="left" w:pos="90"/>
        </w:tabs>
        <w:suppressAutoHyphens/>
        <w:spacing w:after="160" w:line="259" w:lineRule="auto"/>
        <w:jc w:val="both"/>
        <w:rPr>
          <w:rFonts w:ascii="Times New Roman" w:eastAsia="MS Mincho" w:hAnsi="Times New Roman"/>
          <w:color w:val="000000"/>
          <w:kern w:val="1"/>
        </w:rPr>
      </w:pPr>
      <w:r w:rsidRPr="002F58FE">
        <w:rPr>
          <w:rFonts w:ascii="Times New Roman" w:eastAsia="MS Mincho" w:hAnsi="Times New Roman"/>
          <w:color w:val="000000"/>
          <w:kern w:val="1"/>
        </w:rPr>
        <w:t xml:space="preserve">A reservation fee in the amount </w:t>
      </w:r>
      <w:proofErr w:type="gramStart"/>
      <w:r w:rsidRPr="002F58FE">
        <w:rPr>
          <w:rFonts w:ascii="Times New Roman" w:eastAsia="MS Mincho" w:hAnsi="Times New Roman"/>
          <w:color w:val="000000"/>
          <w:kern w:val="1"/>
        </w:rPr>
        <w:t xml:space="preserve">of  </w:t>
      </w:r>
      <w:r w:rsidRPr="002F58FE">
        <w:rPr>
          <w:rFonts w:ascii="Times New Roman" w:eastAsia="MS Mincho" w:hAnsi="Times New Roman"/>
          <w:color w:val="000000"/>
          <w:kern w:val="1"/>
          <w:highlight w:val="yellow"/>
        </w:rPr>
        <w:t>_</w:t>
      </w:r>
      <w:proofErr w:type="gramEnd"/>
      <w:r w:rsidRPr="002F58FE">
        <w:rPr>
          <w:rFonts w:ascii="Times New Roman" w:eastAsia="MS Mincho" w:hAnsi="Times New Roman"/>
          <w:color w:val="000000"/>
          <w:kern w:val="1"/>
          <w:highlight w:val="yellow"/>
        </w:rPr>
        <w:t>______________________________________________________</w:t>
      </w:r>
      <w:r w:rsidRPr="002F58FE">
        <w:rPr>
          <w:rFonts w:ascii="Times New Roman" w:eastAsia="MS Mincho" w:hAnsi="Times New Roman"/>
          <w:color w:val="000000"/>
          <w:kern w:val="1"/>
        </w:rPr>
        <w:t xml:space="preserve"> </w:t>
      </w:r>
      <w:r w:rsidRPr="002F58FE">
        <w:rPr>
          <w:rFonts w:ascii="Times New Roman" w:eastAsia="MS Mincho" w:hAnsi="Times New Roman"/>
          <w:b/>
          <w:color w:val="000000"/>
          <w:kern w:val="1"/>
        </w:rPr>
        <w:t xml:space="preserve">PESOS </w:t>
      </w:r>
      <w:r w:rsidRPr="002F58FE">
        <w:rPr>
          <w:rFonts w:ascii="Times New Roman" w:eastAsia="MS Mincho" w:hAnsi="Times New Roman"/>
          <w:b/>
          <w:color w:val="000000"/>
          <w:kern w:val="1"/>
          <w:highlight w:val="yellow"/>
        </w:rPr>
        <w:t>(PHP ______________________),</w:t>
      </w:r>
      <w:r w:rsidRPr="002F58FE">
        <w:rPr>
          <w:rFonts w:ascii="Times New Roman" w:eastAsia="MS Mincho" w:hAnsi="Times New Roman"/>
          <w:b/>
          <w:color w:val="000000"/>
          <w:kern w:val="1"/>
        </w:rPr>
        <w:t xml:space="preserve"> Philippine Currency,</w:t>
      </w:r>
      <w:r w:rsidRPr="002F58FE">
        <w:rPr>
          <w:rFonts w:ascii="Times New Roman" w:eastAsia="MS Mincho" w:hAnsi="Times New Roman"/>
          <w:color w:val="000000"/>
          <w:kern w:val="1"/>
        </w:rPr>
        <w:t xml:space="preserve"> shall be paid immediately upon acceptance of this offer , which shall form part of the total purchase price. The receipt of reservation shall absolutely prohibit the </w:t>
      </w:r>
      <w:r w:rsidRPr="002F58FE">
        <w:rPr>
          <w:rFonts w:ascii="Times New Roman" w:eastAsia="MS Mincho" w:hAnsi="Times New Roman"/>
          <w:color w:val="000000"/>
          <w:kern w:val="1"/>
          <w:highlight w:val="yellow"/>
        </w:rPr>
        <w:t>SELLER/S</w:t>
      </w:r>
      <w:r w:rsidRPr="002F58FE">
        <w:rPr>
          <w:rFonts w:ascii="Times New Roman" w:eastAsia="MS Mincho" w:hAnsi="Times New Roman"/>
          <w:color w:val="000000"/>
          <w:kern w:val="1"/>
        </w:rPr>
        <w:t xml:space="preserve"> from offering the property for sale to third party and shall give me the exclusivity to buy the said property. </w:t>
      </w:r>
      <w:r w:rsidR="00DE504F">
        <w:rPr>
          <w:rFonts w:ascii="Times New Roman" w:eastAsia="MS Mincho" w:hAnsi="Times New Roman"/>
          <w:color w:val="000000"/>
          <w:kern w:val="1"/>
        </w:rPr>
        <w:t>Within seven (7) days t</w:t>
      </w:r>
      <w:r w:rsidRPr="002F58FE">
        <w:rPr>
          <w:rFonts w:ascii="Times New Roman" w:eastAsia="MS Mincho" w:hAnsi="Times New Roman"/>
          <w:color w:val="000000"/>
          <w:kern w:val="1"/>
        </w:rPr>
        <w:t xml:space="preserve">he </w:t>
      </w:r>
      <w:r w:rsidRPr="002F58FE">
        <w:rPr>
          <w:rFonts w:ascii="Times New Roman" w:eastAsia="MS Mincho" w:hAnsi="Times New Roman"/>
          <w:color w:val="000000"/>
          <w:kern w:val="1"/>
          <w:highlight w:val="yellow"/>
        </w:rPr>
        <w:t>SELLER/S</w:t>
      </w:r>
      <w:r w:rsidRPr="002F58FE">
        <w:rPr>
          <w:rFonts w:ascii="Times New Roman" w:eastAsia="MS Mincho" w:hAnsi="Times New Roman"/>
          <w:color w:val="000000"/>
          <w:kern w:val="1"/>
        </w:rPr>
        <w:t xml:space="preserve"> will provide me copies of the documents in connection with the said property, such as but not limited to the following for my independent verification:</w:t>
      </w:r>
      <w:r w:rsidRPr="002F58FE">
        <w:rPr>
          <w:rFonts w:ascii="Times New Roman" w:eastAsia="MS Mincho" w:hAnsi="Times New Roman"/>
          <w:i/>
          <w:color w:val="000000"/>
          <w:kern w:val="1"/>
        </w:rPr>
        <w:t xml:space="preserve"> </w:t>
      </w:r>
    </w:p>
    <w:tbl>
      <w:tblPr>
        <w:tblW w:w="0" w:type="auto"/>
        <w:tblInd w:w="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tblGrid>
      <w:tr w:rsidR="002F58FE" w:rsidRPr="002F58FE" w:rsidTr="002F58FE">
        <w:tc>
          <w:tcPr>
            <w:tcW w:w="6536" w:type="dxa"/>
            <w:shd w:val="clear" w:color="auto" w:fill="auto"/>
          </w:tcPr>
          <w:p w:rsidR="002F58FE" w:rsidRPr="002F58FE" w:rsidRDefault="002F58FE" w:rsidP="002F58FE">
            <w:pPr>
              <w:numPr>
                <w:ilvl w:val="0"/>
                <w:numId w:val="8"/>
              </w:numPr>
              <w:tabs>
                <w:tab w:val="left" w:pos="90"/>
              </w:tabs>
              <w:suppressAutoHyphens/>
              <w:spacing w:line="259" w:lineRule="auto"/>
              <w:jc w:val="both"/>
              <w:rPr>
                <w:rFonts w:ascii="Times New Roman" w:eastAsia="MS Mincho" w:hAnsi="Times New Roman"/>
                <w:color w:val="000000"/>
                <w:kern w:val="1"/>
              </w:rPr>
            </w:pPr>
            <w:r w:rsidRPr="002F58FE">
              <w:rPr>
                <w:rFonts w:ascii="Times New Roman" w:eastAsia="MS Mincho" w:hAnsi="Times New Roman"/>
                <w:color w:val="000000"/>
                <w:kern w:val="1"/>
              </w:rPr>
              <w:t xml:space="preserve">Certified True Copy of the </w:t>
            </w:r>
            <w:r w:rsidRPr="002F58FE">
              <w:rPr>
                <w:rFonts w:ascii="Times New Roman" w:eastAsia="MS Mincho" w:hAnsi="Times New Roman"/>
                <w:color w:val="000000"/>
                <w:kern w:val="1"/>
                <w:highlight w:val="yellow"/>
              </w:rPr>
              <w:t>Transfer/Condominium</w:t>
            </w:r>
            <w:r w:rsidRPr="002F58FE">
              <w:rPr>
                <w:rFonts w:ascii="Times New Roman" w:eastAsia="MS Mincho" w:hAnsi="Times New Roman"/>
                <w:color w:val="000000"/>
                <w:kern w:val="1"/>
              </w:rPr>
              <w:t xml:space="preserve"> Certificate of Title</w:t>
            </w:r>
          </w:p>
        </w:tc>
      </w:tr>
      <w:tr w:rsidR="002F58FE" w:rsidRPr="002F58FE" w:rsidTr="002F58FE">
        <w:tc>
          <w:tcPr>
            <w:tcW w:w="6536" w:type="dxa"/>
            <w:shd w:val="clear" w:color="auto" w:fill="auto"/>
          </w:tcPr>
          <w:p w:rsidR="002F58FE" w:rsidRPr="002F58FE" w:rsidRDefault="002F58FE" w:rsidP="002F58FE">
            <w:pPr>
              <w:numPr>
                <w:ilvl w:val="0"/>
                <w:numId w:val="8"/>
              </w:numPr>
              <w:tabs>
                <w:tab w:val="left" w:pos="90"/>
              </w:tabs>
              <w:suppressAutoHyphens/>
              <w:spacing w:line="259" w:lineRule="auto"/>
              <w:jc w:val="both"/>
              <w:rPr>
                <w:rFonts w:ascii="Times New Roman" w:eastAsia="MS Mincho" w:hAnsi="Times New Roman"/>
                <w:color w:val="000000"/>
                <w:kern w:val="1"/>
              </w:rPr>
            </w:pPr>
            <w:r w:rsidRPr="002F58FE">
              <w:rPr>
                <w:rFonts w:ascii="Times New Roman" w:eastAsia="MS Mincho" w:hAnsi="Times New Roman"/>
                <w:color w:val="000000"/>
                <w:kern w:val="1"/>
              </w:rPr>
              <w:t>Copy of the latest Tax Declaration</w:t>
            </w:r>
          </w:p>
        </w:tc>
      </w:tr>
      <w:tr w:rsidR="002F58FE" w:rsidRPr="002F58FE" w:rsidTr="002F58FE">
        <w:tc>
          <w:tcPr>
            <w:tcW w:w="6536" w:type="dxa"/>
            <w:shd w:val="clear" w:color="auto" w:fill="auto"/>
          </w:tcPr>
          <w:p w:rsidR="002F58FE" w:rsidRPr="002F58FE" w:rsidRDefault="002F58FE" w:rsidP="002F58FE">
            <w:pPr>
              <w:numPr>
                <w:ilvl w:val="0"/>
                <w:numId w:val="8"/>
              </w:numPr>
              <w:tabs>
                <w:tab w:val="left" w:pos="90"/>
              </w:tabs>
              <w:suppressAutoHyphens/>
              <w:spacing w:line="259" w:lineRule="auto"/>
              <w:jc w:val="both"/>
              <w:rPr>
                <w:rFonts w:ascii="Times New Roman" w:eastAsia="MS Mincho" w:hAnsi="Times New Roman"/>
                <w:color w:val="000000"/>
                <w:kern w:val="1"/>
              </w:rPr>
            </w:pPr>
            <w:r w:rsidRPr="002F58FE">
              <w:rPr>
                <w:rFonts w:ascii="Times New Roman" w:eastAsia="MS Mincho" w:hAnsi="Times New Roman"/>
                <w:color w:val="000000"/>
                <w:kern w:val="1"/>
              </w:rPr>
              <w:t xml:space="preserve">Official Receipts of the Real Property Tax </w:t>
            </w:r>
            <w:r w:rsidRPr="002F58FE">
              <w:rPr>
                <w:rFonts w:ascii="Times New Roman" w:eastAsia="MS Mincho" w:hAnsi="Times New Roman"/>
                <w:color w:val="000000"/>
                <w:kern w:val="1"/>
                <w:highlight w:val="yellow"/>
              </w:rPr>
              <w:t>2019</w:t>
            </w:r>
          </w:p>
        </w:tc>
      </w:tr>
      <w:tr w:rsidR="002F58FE" w:rsidRPr="002F58FE" w:rsidTr="002F58FE">
        <w:tc>
          <w:tcPr>
            <w:tcW w:w="6536" w:type="dxa"/>
            <w:shd w:val="clear" w:color="auto" w:fill="auto"/>
          </w:tcPr>
          <w:p w:rsidR="002F58FE" w:rsidRPr="002F58FE" w:rsidRDefault="002F58FE" w:rsidP="002F58FE">
            <w:pPr>
              <w:numPr>
                <w:ilvl w:val="0"/>
                <w:numId w:val="8"/>
              </w:numPr>
              <w:tabs>
                <w:tab w:val="left" w:pos="90"/>
              </w:tabs>
              <w:suppressAutoHyphens/>
              <w:spacing w:line="259" w:lineRule="auto"/>
              <w:jc w:val="both"/>
              <w:rPr>
                <w:rFonts w:ascii="Times New Roman" w:eastAsia="MS Mincho" w:hAnsi="Times New Roman"/>
                <w:color w:val="000000"/>
                <w:kern w:val="1"/>
              </w:rPr>
            </w:pPr>
            <w:r w:rsidRPr="002F58FE">
              <w:rPr>
                <w:rFonts w:ascii="Times New Roman" w:eastAsia="MS Mincho" w:hAnsi="Times New Roman"/>
                <w:color w:val="000000"/>
                <w:kern w:val="1"/>
              </w:rPr>
              <w:t xml:space="preserve"> Tax Clearance </w:t>
            </w:r>
            <w:r w:rsidRPr="002F58FE">
              <w:rPr>
                <w:rFonts w:ascii="Times New Roman" w:eastAsia="MS Mincho" w:hAnsi="Times New Roman"/>
                <w:color w:val="000000"/>
                <w:kern w:val="1"/>
                <w:highlight w:val="yellow"/>
              </w:rPr>
              <w:t>2019</w:t>
            </w:r>
          </w:p>
        </w:tc>
      </w:tr>
      <w:tr w:rsidR="002F58FE" w:rsidRPr="002F58FE" w:rsidTr="002F58FE">
        <w:tc>
          <w:tcPr>
            <w:tcW w:w="6536" w:type="dxa"/>
            <w:shd w:val="clear" w:color="auto" w:fill="auto"/>
          </w:tcPr>
          <w:p w:rsidR="002F58FE" w:rsidRPr="002F58FE" w:rsidRDefault="002F58FE" w:rsidP="002F58FE">
            <w:pPr>
              <w:numPr>
                <w:ilvl w:val="0"/>
                <w:numId w:val="8"/>
              </w:numPr>
              <w:tabs>
                <w:tab w:val="left" w:pos="90"/>
              </w:tabs>
              <w:suppressAutoHyphens/>
              <w:spacing w:line="259" w:lineRule="auto"/>
              <w:jc w:val="both"/>
              <w:rPr>
                <w:rFonts w:ascii="Times New Roman" w:eastAsia="MS Mincho" w:hAnsi="Times New Roman"/>
                <w:color w:val="000000"/>
                <w:kern w:val="1"/>
              </w:rPr>
            </w:pPr>
            <w:r w:rsidRPr="002F58FE">
              <w:rPr>
                <w:rFonts w:ascii="Times New Roman" w:eastAsia="MS Mincho" w:hAnsi="Times New Roman"/>
                <w:color w:val="000000"/>
                <w:kern w:val="1"/>
              </w:rPr>
              <w:t>Passport Copies of the Sellers</w:t>
            </w:r>
          </w:p>
        </w:tc>
      </w:tr>
      <w:tr w:rsidR="002F58FE" w:rsidRPr="002F58FE" w:rsidTr="002F58FE">
        <w:tc>
          <w:tcPr>
            <w:tcW w:w="6536" w:type="dxa"/>
            <w:shd w:val="clear" w:color="auto" w:fill="auto"/>
          </w:tcPr>
          <w:p w:rsidR="002F58FE" w:rsidRPr="002F58FE" w:rsidRDefault="002F58FE" w:rsidP="002F58FE">
            <w:pPr>
              <w:numPr>
                <w:ilvl w:val="0"/>
                <w:numId w:val="8"/>
              </w:numPr>
              <w:tabs>
                <w:tab w:val="left" w:pos="90"/>
              </w:tabs>
              <w:suppressAutoHyphens/>
              <w:spacing w:line="259" w:lineRule="auto"/>
              <w:jc w:val="both"/>
              <w:rPr>
                <w:rFonts w:ascii="Times New Roman" w:eastAsia="MS Mincho" w:hAnsi="Times New Roman"/>
                <w:color w:val="000000"/>
                <w:kern w:val="1"/>
              </w:rPr>
            </w:pPr>
            <w:r w:rsidRPr="002F58FE">
              <w:rPr>
                <w:rFonts w:ascii="Times New Roman" w:eastAsia="MS Mincho" w:hAnsi="Times New Roman"/>
                <w:color w:val="000000"/>
                <w:kern w:val="1"/>
              </w:rPr>
              <w:t>TIN IDs/Numbers of the Sellers</w:t>
            </w:r>
          </w:p>
        </w:tc>
      </w:tr>
    </w:tbl>
    <w:p w:rsidR="002F58FE" w:rsidRPr="00BD6A8A" w:rsidRDefault="002F58FE" w:rsidP="002F58FE">
      <w:pPr>
        <w:contextualSpacing/>
        <w:jc w:val="both"/>
        <w:rPr>
          <w:rFonts w:ascii="Times" w:hAnsi="Times" w:cs="Tahoma"/>
          <w:color w:val="000000" w:themeColor="text1"/>
          <w:sz w:val="22"/>
          <w:szCs w:val="22"/>
        </w:rPr>
      </w:pPr>
    </w:p>
    <w:p w:rsidR="002F58FE" w:rsidRPr="00BD6A8A" w:rsidRDefault="002F58FE" w:rsidP="001704E4">
      <w:pPr>
        <w:pStyle w:val="ListParagraph"/>
        <w:numPr>
          <w:ilvl w:val="0"/>
          <w:numId w:val="6"/>
        </w:numPr>
        <w:suppressAutoHyphens/>
        <w:overflowPunct w:val="0"/>
        <w:autoSpaceDE w:val="0"/>
        <w:spacing w:line="100" w:lineRule="atLeast"/>
        <w:jc w:val="both"/>
        <w:rPr>
          <w:rFonts w:ascii="Times" w:hAnsi="Times" w:cs="Tahoma"/>
          <w:sz w:val="22"/>
          <w:szCs w:val="22"/>
        </w:rPr>
      </w:pPr>
      <w:r>
        <w:rPr>
          <w:rFonts w:ascii="Times" w:hAnsi="Times" w:cs="Tahoma"/>
          <w:color w:val="000000" w:themeColor="text1"/>
          <w:sz w:val="22"/>
          <w:szCs w:val="22"/>
        </w:rPr>
        <w:t>The</w:t>
      </w:r>
      <w:r w:rsidR="001704E4">
        <w:rPr>
          <w:rFonts w:ascii="Times" w:hAnsi="Times" w:cs="Tahoma"/>
          <w:sz w:val="22"/>
          <w:szCs w:val="22"/>
        </w:rPr>
        <w:t xml:space="preserve"> remaining balance </w:t>
      </w:r>
      <w:r w:rsidR="001704E4" w:rsidRPr="005921E2">
        <w:rPr>
          <w:rFonts w:ascii="Times" w:hAnsi="Times" w:cs="Tahoma"/>
          <w:sz w:val="22"/>
          <w:szCs w:val="22"/>
          <w:highlight w:val="yellow"/>
        </w:rPr>
        <w:t>of ________________________________________________________</w:t>
      </w:r>
      <w:r w:rsidR="001704E4">
        <w:rPr>
          <w:rFonts w:ascii="Times" w:hAnsi="Times" w:cs="Tahoma"/>
          <w:sz w:val="22"/>
          <w:szCs w:val="22"/>
        </w:rPr>
        <w:t xml:space="preserve">                                 </w:t>
      </w:r>
      <w:proofErr w:type="gramStart"/>
      <w:r w:rsidR="001704E4">
        <w:rPr>
          <w:rFonts w:ascii="Times" w:hAnsi="Times" w:cs="Tahoma"/>
          <w:sz w:val="22"/>
          <w:szCs w:val="22"/>
        </w:rPr>
        <w:t xml:space="preserve">   </w:t>
      </w:r>
      <w:r w:rsidR="001704E4">
        <w:rPr>
          <w:rFonts w:ascii="Times" w:hAnsi="Times" w:cs="Tahoma"/>
          <w:color w:val="000000" w:themeColor="text1"/>
          <w:sz w:val="22"/>
          <w:szCs w:val="22"/>
        </w:rPr>
        <w:t>(</w:t>
      </w:r>
      <w:proofErr w:type="gramEnd"/>
      <w:r w:rsidR="001704E4">
        <w:rPr>
          <w:rFonts w:ascii="Times" w:hAnsi="Times" w:cs="Tahoma"/>
          <w:color w:val="000000" w:themeColor="text1"/>
          <w:sz w:val="22"/>
          <w:szCs w:val="22"/>
        </w:rPr>
        <w:t xml:space="preserve">PHP </w:t>
      </w:r>
      <w:r w:rsidR="001704E4" w:rsidRPr="005921E2">
        <w:rPr>
          <w:rFonts w:ascii="Times" w:hAnsi="Times" w:cs="Tahoma"/>
          <w:color w:val="000000" w:themeColor="text1"/>
          <w:sz w:val="22"/>
          <w:szCs w:val="22"/>
          <w:highlight w:val="yellow"/>
        </w:rPr>
        <w:t>____________________________),</w:t>
      </w:r>
      <w:r w:rsidRPr="005921E2">
        <w:rPr>
          <w:rFonts w:ascii="Times" w:hAnsi="Times" w:cs="Tahoma"/>
          <w:color w:val="000000" w:themeColor="text1"/>
          <w:sz w:val="22"/>
          <w:szCs w:val="22"/>
          <w:highlight w:val="yellow"/>
        </w:rPr>
        <w:t xml:space="preserve"> Philippine Currency</w:t>
      </w:r>
      <w:r w:rsidR="001704E4" w:rsidRPr="005921E2">
        <w:rPr>
          <w:rFonts w:ascii="Times" w:hAnsi="Times" w:cs="Tahoma"/>
          <w:sz w:val="22"/>
          <w:szCs w:val="22"/>
          <w:highlight w:val="yellow"/>
        </w:rPr>
        <w:t>,</w:t>
      </w:r>
      <w:r w:rsidR="001704E4">
        <w:rPr>
          <w:rFonts w:ascii="Times" w:hAnsi="Times" w:cs="Tahoma"/>
          <w:sz w:val="22"/>
          <w:szCs w:val="22"/>
        </w:rPr>
        <w:t xml:space="preserve"> </w:t>
      </w:r>
      <w:r w:rsidRPr="00BD6A8A">
        <w:rPr>
          <w:rFonts w:ascii="Times" w:hAnsi="Times" w:cs="Tahoma"/>
          <w:sz w:val="22"/>
          <w:szCs w:val="22"/>
        </w:rPr>
        <w:t xml:space="preserve">shall be paid by the </w:t>
      </w:r>
      <w:r>
        <w:rPr>
          <w:rFonts w:ascii="Times" w:hAnsi="Times" w:cs="Tahoma"/>
          <w:sz w:val="22"/>
          <w:szCs w:val="22"/>
        </w:rPr>
        <w:t>BUYER</w:t>
      </w:r>
      <w:r w:rsidRPr="00BD6A8A">
        <w:rPr>
          <w:rFonts w:ascii="Times" w:hAnsi="Times" w:cs="Tahoma"/>
          <w:sz w:val="22"/>
          <w:szCs w:val="22"/>
        </w:rPr>
        <w:t xml:space="preserve"> thru a bank loan with the above mentioned property offered as collateral. </w:t>
      </w:r>
    </w:p>
    <w:p w:rsidR="002F58FE" w:rsidRPr="001704E4" w:rsidRDefault="002F58FE" w:rsidP="001704E4">
      <w:pPr>
        <w:suppressAutoHyphens/>
        <w:overflowPunct w:val="0"/>
        <w:autoSpaceDE w:val="0"/>
        <w:spacing w:line="100" w:lineRule="atLeast"/>
        <w:jc w:val="both"/>
        <w:rPr>
          <w:rFonts w:ascii="Times" w:hAnsi="Times" w:cs="Tahoma"/>
          <w:sz w:val="22"/>
          <w:szCs w:val="22"/>
        </w:rPr>
      </w:pPr>
    </w:p>
    <w:p w:rsidR="002F58FE" w:rsidRPr="006E7846" w:rsidRDefault="002F58FE" w:rsidP="002F58FE">
      <w:pPr>
        <w:pStyle w:val="ListParagraph"/>
        <w:numPr>
          <w:ilvl w:val="0"/>
          <w:numId w:val="5"/>
        </w:numPr>
        <w:contextualSpacing/>
        <w:jc w:val="both"/>
        <w:rPr>
          <w:rFonts w:ascii="Times" w:hAnsi="Times" w:cs="Tahoma"/>
          <w:color w:val="000000" w:themeColor="text1"/>
          <w:sz w:val="22"/>
          <w:szCs w:val="22"/>
        </w:rPr>
      </w:pPr>
      <w:r w:rsidRPr="00545E78">
        <w:rPr>
          <w:rFonts w:ascii="Times" w:hAnsi="Times" w:cs="Tahoma"/>
          <w:color w:val="000000" w:themeColor="text1"/>
          <w:sz w:val="22"/>
          <w:szCs w:val="22"/>
        </w:rPr>
        <w:t xml:space="preserve">In line with this, the </w:t>
      </w:r>
      <w:r w:rsidRPr="00545E78">
        <w:rPr>
          <w:rFonts w:ascii="Times" w:hAnsi="Times" w:cs="Tahoma"/>
          <w:b/>
          <w:color w:val="000000" w:themeColor="text1"/>
          <w:sz w:val="22"/>
          <w:szCs w:val="22"/>
        </w:rPr>
        <w:t>SELLER</w:t>
      </w:r>
      <w:r w:rsidRPr="00545E78">
        <w:rPr>
          <w:rFonts w:ascii="Times" w:hAnsi="Times" w:cs="Tahoma"/>
          <w:color w:val="000000" w:themeColor="text1"/>
          <w:sz w:val="22"/>
          <w:szCs w:val="22"/>
        </w:rPr>
        <w:t xml:space="preserve"> shall deliver all pertinent documents such as</w:t>
      </w:r>
      <w:r w:rsidRPr="006E7846">
        <w:rPr>
          <w:rFonts w:ascii="Times" w:hAnsi="Times" w:cs="Tahoma"/>
          <w:color w:val="000000" w:themeColor="text1"/>
          <w:sz w:val="22"/>
          <w:szCs w:val="22"/>
        </w:rPr>
        <w:t>, but not limited to the following:</w:t>
      </w:r>
    </w:p>
    <w:p w:rsidR="002F58FE" w:rsidRPr="00545E78" w:rsidRDefault="002F58FE" w:rsidP="002F58FE">
      <w:pPr>
        <w:pStyle w:val="ListParagraph"/>
        <w:rPr>
          <w:rFonts w:ascii="Times" w:hAnsi="Times" w:cs="Tahoma"/>
          <w:color w:val="000000" w:themeColor="text1"/>
          <w:sz w:val="22"/>
          <w:szCs w:val="22"/>
        </w:rPr>
      </w:pPr>
    </w:p>
    <w:tbl>
      <w:tblPr>
        <w:tblW w:w="0" w:type="auto"/>
        <w:tblInd w:w="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tblGrid>
      <w:tr w:rsidR="002F58FE" w:rsidRPr="00545E78" w:rsidTr="00E55203">
        <w:tc>
          <w:tcPr>
            <w:tcW w:w="8222" w:type="dxa"/>
            <w:shd w:val="clear" w:color="auto" w:fill="auto"/>
          </w:tcPr>
          <w:p w:rsidR="002F58FE" w:rsidRPr="00545E78" w:rsidRDefault="002F58FE" w:rsidP="002F58FE">
            <w:pPr>
              <w:numPr>
                <w:ilvl w:val="0"/>
                <w:numId w:val="4"/>
              </w:numPr>
              <w:suppressAutoHyphens/>
              <w:overflowPunct w:val="0"/>
              <w:autoSpaceDE w:val="0"/>
              <w:spacing w:line="100" w:lineRule="atLeast"/>
              <w:jc w:val="both"/>
              <w:rPr>
                <w:rFonts w:ascii="Times" w:hAnsi="Times"/>
                <w:color w:val="000000"/>
                <w:sz w:val="22"/>
                <w:szCs w:val="22"/>
              </w:rPr>
            </w:pPr>
            <w:r w:rsidRPr="00545E78">
              <w:rPr>
                <w:rFonts w:ascii="Times" w:hAnsi="Times"/>
                <w:color w:val="000000"/>
                <w:sz w:val="22"/>
                <w:szCs w:val="22"/>
              </w:rPr>
              <w:t xml:space="preserve">Original Owner’s Duplicate copy of the </w:t>
            </w:r>
            <w:r w:rsidRPr="00545E78">
              <w:rPr>
                <w:rFonts w:ascii="Times" w:hAnsi="Times"/>
                <w:color w:val="000000"/>
                <w:sz w:val="22"/>
                <w:szCs w:val="22"/>
                <w:highlight w:val="yellow"/>
              </w:rPr>
              <w:t>Transfer/Condominium</w:t>
            </w:r>
            <w:r w:rsidRPr="00545E78">
              <w:rPr>
                <w:rFonts w:ascii="Times" w:hAnsi="Times"/>
                <w:color w:val="000000"/>
                <w:sz w:val="22"/>
                <w:szCs w:val="22"/>
              </w:rPr>
              <w:t xml:space="preserve"> Certificate of Title</w:t>
            </w:r>
          </w:p>
        </w:tc>
      </w:tr>
      <w:tr w:rsidR="002F58FE" w:rsidRPr="00545E78" w:rsidTr="00E55203">
        <w:tc>
          <w:tcPr>
            <w:tcW w:w="8222" w:type="dxa"/>
            <w:shd w:val="clear" w:color="auto" w:fill="auto"/>
          </w:tcPr>
          <w:p w:rsidR="002F58FE" w:rsidRPr="00545E78" w:rsidRDefault="002F58FE" w:rsidP="002F58FE">
            <w:pPr>
              <w:numPr>
                <w:ilvl w:val="0"/>
                <w:numId w:val="4"/>
              </w:numPr>
              <w:suppressAutoHyphens/>
              <w:overflowPunct w:val="0"/>
              <w:autoSpaceDE w:val="0"/>
              <w:spacing w:line="100" w:lineRule="atLeast"/>
              <w:jc w:val="both"/>
              <w:rPr>
                <w:rFonts w:ascii="Times" w:hAnsi="Times"/>
                <w:color w:val="000000"/>
                <w:sz w:val="22"/>
                <w:szCs w:val="22"/>
              </w:rPr>
            </w:pPr>
            <w:r w:rsidRPr="00545E78">
              <w:rPr>
                <w:rFonts w:ascii="Times" w:hAnsi="Times"/>
                <w:color w:val="000000"/>
                <w:sz w:val="22"/>
                <w:szCs w:val="22"/>
              </w:rPr>
              <w:t>Original Tax Declaration</w:t>
            </w:r>
          </w:p>
        </w:tc>
      </w:tr>
      <w:tr w:rsidR="002F58FE" w:rsidRPr="00545E78" w:rsidTr="00E55203">
        <w:tc>
          <w:tcPr>
            <w:tcW w:w="8222" w:type="dxa"/>
            <w:shd w:val="clear" w:color="auto" w:fill="auto"/>
          </w:tcPr>
          <w:p w:rsidR="002F58FE" w:rsidRPr="00545E78" w:rsidRDefault="002F58FE" w:rsidP="002F58FE">
            <w:pPr>
              <w:numPr>
                <w:ilvl w:val="0"/>
                <w:numId w:val="4"/>
              </w:numPr>
              <w:suppressAutoHyphens/>
              <w:overflowPunct w:val="0"/>
              <w:autoSpaceDE w:val="0"/>
              <w:spacing w:line="100" w:lineRule="atLeast"/>
              <w:jc w:val="both"/>
              <w:rPr>
                <w:rFonts w:ascii="Times" w:hAnsi="Times"/>
                <w:color w:val="000000"/>
                <w:sz w:val="22"/>
                <w:szCs w:val="22"/>
              </w:rPr>
            </w:pPr>
            <w:r w:rsidRPr="00545E78">
              <w:rPr>
                <w:rFonts w:ascii="Times" w:hAnsi="Times"/>
                <w:color w:val="000000"/>
                <w:sz w:val="22"/>
                <w:szCs w:val="22"/>
              </w:rPr>
              <w:t xml:space="preserve">Original Official Receipts of Real Property Tax </w:t>
            </w:r>
            <w:r w:rsidRPr="00545E78">
              <w:rPr>
                <w:rFonts w:ascii="Times" w:hAnsi="Times"/>
                <w:color w:val="000000"/>
                <w:sz w:val="22"/>
                <w:szCs w:val="22"/>
                <w:highlight w:val="yellow"/>
              </w:rPr>
              <w:t>2019</w:t>
            </w:r>
          </w:p>
        </w:tc>
      </w:tr>
      <w:tr w:rsidR="002F58FE" w:rsidRPr="00545E78" w:rsidTr="00E55203">
        <w:tc>
          <w:tcPr>
            <w:tcW w:w="8222" w:type="dxa"/>
            <w:shd w:val="clear" w:color="auto" w:fill="auto"/>
          </w:tcPr>
          <w:p w:rsidR="002F58FE" w:rsidRPr="00545E78" w:rsidRDefault="002F58FE" w:rsidP="002F58FE">
            <w:pPr>
              <w:numPr>
                <w:ilvl w:val="0"/>
                <w:numId w:val="4"/>
              </w:numPr>
              <w:suppressAutoHyphens/>
              <w:overflowPunct w:val="0"/>
              <w:autoSpaceDE w:val="0"/>
              <w:spacing w:line="100" w:lineRule="atLeast"/>
              <w:jc w:val="both"/>
              <w:rPr>
                <w:rFonts w:ascii="Times" w:hAnsi="Times"/>
                <w:color w:val="000000"/>
                <w:sz w:val="22"/>
                <w:szCs w:val="22"/>
              </w:rPr>
            </w:pPr>
            <w:r w:rsidRPr="00545E78">
              <w:rPr>
                <w:rFonts w:ascii="Times" w:hAnsi="Times"/>
                <w:color w:val="000000"/>
                <w:sz w:val="22"/>
                <w:szCs w:val="22"/>
              </w:rPr>
              <w:t xml:space="preserve">Original Tax Clearance </w:t>
            </w:r>
            <w:r w:rsidRPr="00545E78">
              <w:rPr>
                <w:rFonts w:ascii="Times" w:hAnsi="Times"/>
                <w:color w:val="000000"/>
                <w:sz w:val="22"/>
                <w:szCs w:val="22"/>
                <w:highlight w:val="yellow"/>
              </w:rPr>
              <w:t>2019</w:t>
            </w:r>
          </w:p>
        </w:tc>
      </w:tr>
      <w:tr w:rsidR="002F58FE" w:rsidRPr="00545E78" w:rsidTr="00E55203">
        <w:tc>
          <w:tcPr>
            <w:tcW w:w="8222" w:type="dxa"/>
            <w:shd w:val="clear" w:color="auto" w:fill="auto"/>
          </w:tcPr>
          <w:p w:rsidR="002F58FE" w:rsidRPr="00545E78" w:rsidRDefault="002F58FE" w:rsidP="002F58FE">
            <w:pPr>
              <w:numPr>
                <w:ilvl w:val="0"/>
                <w:numId w:val="4"/>
              </w:numPr>
              <w:suppressAutoHyphens/>
              <w:overflowPunct w:val="0"/>
              <w:autoSpaceDE w:val="0"/>
              <w:spacing w:line="100" w:lineRule="atLeast"/>
              <w:jc w:val="both"/>
              <w:rPr>
                <w:rFonts w:ascii="Times" w:hAnsi="Times"/>
                <w:color w:val="000000"/>
                <w:sz w:val="22"/>
                <w:szCs w:val="22"/>
              </w:rPr>
            </w:pPr>
            <w:r w:rsidRPr="00545E78">
              <w:rPr>
                <w:rFonts w:ascii="Times" w:hAnsi="Times"/>
                <w:color w:val="000000"/>
                <w:sz w:val="22"/>
                <w:szCs w:val="22"/>
              </w:rPr>
              <w:t>Certificate of Management / Non Delinquency from Property Administration Office</w:t>
            </w:r>
          </w:p>
        </w:tc>
      </w:tr>
      <w:tr w:rsidR="002F58FE" w:rsidRPr="00545E78" w:rsidTr="00E55203">
        <w:trPr>
          <w:trHeight w:val="261"/>
        </w:trPr>
        <w:tc>
          <w:tcPr>
            <w:tcW w:w="8222" w:type="dxa"/>
            <w:shd w:val="clear" w:color="auto" w:fill="auto"/>
          </w:tcPr>
          <w:p w:rsidR="002F58FE" w:rsidRPr="00545E78" w:rsidRDefault="002F58FE" w:rsidP="002F58FE">
            <w:pPr>
              <w:numPr>
                <w:ilvl w:val="0"/>
                <w:numId w:val="4"/>
              </w:numPr>
              <w:suppressAutoHyphens/>
              <w:overflowPunct w:val="0"/>
              <w:autoSpaceDE w:val="0"/>
              <w:spacing w:line="100" w:lineRule="atLeast"/>
              <w:jc w:val="both"/>
              <w:rPr>
                <w:rFonts w:ascii="Times" w:hAnsi="Times"/>
                <w:color w:val="000000"/>
                <w:sz w:val="22"/>
                <w:szCs w:val="22"/>
              </w:rPr>
            </w:pPr>
            <w:r w:rsidRPr="00545E78">
              <w:rPr>
                <w:rFonts w:ascii="Times" w:hAnsi="Times"/>
                <w:color w:val="000000"/>
                <w:sz w:val="22"/>
                <w:szCs w:val="22"/>
              </w:rPr>
              <w:t>Certificate of Non-Tenancy from Property Administration office</w:t>
            </w:r>
          </w:p>
        </w:tc>
      </w:tr>
    </w:tbl>
    <w:p w:rsidR="002F58FE" w:rsidRDefault="002F58FE" w:rsidP="002F58FE">
      <w:pPr>
        <w:pStyle w:val="ListParagraph"/>
        <w:suppressAutoHyphens/>
        <w:overflowPunct w:val="0"/>
        <w:autoSpaceDE w:val="0"/>
        <w:spacing w:line="100" w:lineRule="atLeast"/>
        <w:ind w:left="1080"/>
        <w:jc w:val="both"/>
        <w:rPr>
          <w:rFonts w:ascii="Times" w:hAnsi="Times" w:cs="Tahoma"/>
          <w:sz w:val="22"/>
          <w:szCs w:val="22"/>
        </w:rPr>
      </w:pPr>
    </w:p>
    <w:p w:rsidR="002F58FE" w:rsidRDefault="002F58FE" w:rsidP="002F58FE">
      <w:pPr>
        <w:pStyle w:val="ListParagraph"/>
        <w:numPr>
          <w:ilvl w:val="0"/>
          <w:numId w:val="5"/>
        </w:numPr>
        <w:suppressAutoHyphens/>
        <w:overflowPunct w:val="0"/>
        <w:autoSpaceDE w:val="0"/>
        <w:spacing w:line="100" w:lineRule="atLeast"/>
        <w:jc w:val="both"/>
        <w:rPr>
          <w:rFonts w:ascii="Times" w:hAnsi="Times" w:cs="Tahoma"/>
          <w:sz w:val="22"/>
          <w:szCs w:val="22"/>
        </w:rPr>
      </w:pPr>
      <w:r w:rsidRPr="00BD6A8A">
        <w:rPr>
          <w:rFonts w:ascii="Times" w:hAnsi="Times" w:cs="Tahoma"/>
          <w:sz w:val="22"/>
          <w:szCs w:val="22"/>
        </w:rPr>
        <w:lastRenderedPageBreak/>
        <w:t>The Buyer shall secure a bank guaranty within 60 days from acceptance of this offer. In the event that the bank guaranty is less than the remaining balance, the remaining amount shall be paid to the SELLER in cash.</w:t>
      </w:r>
    </w:p>
    <w:p w:rsidR="001704E4" w:rsidRPr="00BD6A8A" w:rsidRDefault="001704E4" w:rsidP="001704E4">
      <w:pPr>
        <w:pStyle w:val="ListParagraph"/>
        <w:suppressAutoHyphens/>
        <w:overflowPunct w:val="0"/>
        <w:autoSpaceDE w:val="0"/>
        <w:spacing w:line="100" w:lineRule="atLeast"/>
        <w:ind w:left="1080"/>
        <w:jc w:val="both"/>
        <w:rPr>
          <w:rFonts w:ascii="Times" w:hAnsi="Times" w:cs="Tahoma"/>
          <w:sz w:val="22"/>
          <w:szCs w:val="22"/>
        </w:rPr>
      </w:pPr>
    </w:p>
    <w:p w:rsidR="002F58FE" w:rsidRPr="006E7846" w:rsidRDefault="002F58FE" w:rsidP="002F58FE">
      <w:pPr>
        <w:pStyle w:val="ListParagraph"/>
        <w:numPr>
          <w:ilvl w:val="0"/>
          <w:numId w:val="5"/>
        </w:numPr>
        <w:contextualSpacing/>
        <w:jc w:val="both"/>
        <w:rPr>
          <w:rFonts w:ascii="Times" w:hAnsi="Times" w:cs="Tahoma"/>
          <w:color w:val="000000" w:themeColor="text1"/>
          <w:sz w:val="22"/>
          <w:szCs w:val="22"/>
        </w:rPr>
      </w:pPr>
      <w:r w:rsidRPr="006E7846">
        <w:rPr>
          <w:rFonts w:ascii="Times" w:hAnsi="Times" w:cs="Tahoma"/>
          <w:color w:val="000000" w:themeColor="text1"/>
          <w:sz w:val="22"/>
          <w:szCs w:val="22"/>
        </w:rPr>
        <w:t xml:space="preserve">The SELLER </w:t>
      </w:r>
      <w:r w:rsidR="001704E4">
        <w:rPr>
          <w:rFonts w:ascii="Times" w:hAnsi="Times" w:cs="Tahoma"/>
          <w:color w:val="000000" w:themeColor="text1"/>
          <w:sz w:val="22"/>
          <w:szCs w:val="22"/>
        </w:rPr>
        <w:t>understan</w:t>
      </w:r>
      <w:r w:rsidRPr="006E7846">
        <w:rPr>
          <w:rFonts w:ascii="Times" w:hAnsi="Times" w:cs="Tahoma"/>
          <w:color w:val="000000" w:themeColor="text1"/>
          <w:sz w:val="22"/>
          <w:szCs w:val="22"/>
        </w:rPr>
        <w:t>ds that the bank guaranty is not equivalent to outright payment in cash, but is an undertaking by the bank to release the amount upon submission of full and complete documentary requirements relative to the property involved</w:t>
      </w:r>
      <w:r>
        <w:rPr>
          <w:rFonts w:ascii="Times" w:hAnsi="Times" w:cs="Tahoma"/>
          <w:color w:val="000000" w:themeColor="text1"/>
          <w:sz w:val="22"/>
          <w:szCs w:val="22"/>
        </w:rPr>
        <w:t>, such as those mentioned in 4.A.</w:t>
      </w:r>
    </w:p>
    <w:p w:rsidR="002F58FE" w:rsidRPr="00BD6A8A" w:rsidRDefault="002F58FE" w:rsidP="002F58FE">
      <w:pPr>
        <w:contextualSpacing/>
        <w:jc w:val="both"/>
        <w:rPr>
          <w:rFonts w:ascii="Times" w:hAnsi="Times" w:cs="Tahoma"/>
          <w:color w:val="000000" w:themeColor="text1"/>
          <w:sz w:val="22"/>
          <w:szCs w:val="22"/>
        </w:rPr>
      </w:pPr>
    </w:p>
    <w:p w:rsidR="002F58FE" w:rsidRPr="00BD6A8A" w:rsidRDefault="002F58FE" w:rsidP="002F58FE">
      <w:pPr>
        <w:pStyle w:val="ListParagraph"/>
        <w:numPr>
          <w:ilvl w:val="0"/>
          <w:numId w:val="5"/>
        </w:numPr>
        <w:contextualSpacing/>
        <w:jc w:val="both"/>
        <w:rPr>
          <w:rFonts w:ascii="Times" w:hAnsi="Times" w:cs="Tahoma"/>
          <w:color w:val="000000" w:themeColor="text1"/>
          <w:sz w:val="22"/>
          <w:szCs w:val="22"/>
        </w:rPr>
      </w:pPr>
      <w:r w:rsidRPr="006E7846">
        <w:rPr>
          <w:rFonts w:ascii="Times" w:hAnsi="Times" w:cs="Tahoma"/>
          <w:color w:val="000000" w:themeColor="text1"/>
          <w:sz w:val="22"/>
          <w:szCs w:val="22"/>
        </w:rPr>
        <w:t>T</w:t>
      </w:r>
      <w:r w:rsidRPr="00BD6A8A">
        <w:rPr>
          <w:rFonts w:ascii="Times" w:hAnsi="Times" w:cs="Tahoma"/>
          <w:color w:val="000000" w:themeColor="text1"/>
          <w:sz w:val="22"/>
          <w:szCs w:val="22"/>
        </w:rPr>
        <w:t xml:space="preserve">he Parties shall execute a </w:t>
      </w:r>
      <w:r w:rsidRPr="00BD6A8A">
        <w:rPr>
          <w:rFonts w:ascii="Times" w:hAnsi="Times" w:cs="Tahoma"/>
          <w:i/>
          <w:color w:val="000000" w:themeColor="text1"/>
          <w:sz w:val="22"/>
          <w:szCs w:val="22"/>
        </w:rPr>
        <w:t>Deed of Absolute Sale</w:t>
      </w:r>
      <w:r w:rsidRPr="00BD6A8A">
        <w:rPr>
          <w:rFonts w:ascii="Times" w:hAnsi="Times" w:cs="Tahoma"/>
          <w:color w:val="000000" w:themeColor="text1"/>
          <w:sz w:val="22"/>
          <w:szCs w:val="22"/>
        </w:rPr>
        <w:t xml:space="preserve"> </w:t>
      </w:r>
      <w:r w:rsidRPr="006E7846">
        <w:rPr>
          <w:rFonts w:ascii="Times" w:hAnsi="Times" w:cs="Tahoma"/>
          <w:color w:val="000000" w:themeColor="text1"/>
          <w:sz w:val="22"/>
          <w:szCs w:val="22"/>
        </w:rPr>
        <w:t>on __________</w:t>
      </w:r>
      <w:proofErr w:type="gramStart"/>
      <w:r w:rsidRPr="006E7846">
        <w:rPr>
          <w:rFonts w:ascii="Times" w:hAnsi="Times" w:cs="Tahoma"/>
          <w:color w:val="000000" w:themeColor="text1"/>
          <w:sz w:val="22"/>
          <w:szCs w:val="22"/>
        </w:rPr>
        <w:t xml:space="preserve">_ </w:t>
      </w:r>
      <w:r>
        <w:rPr>
          <w:rFonts w:ascii="Times" w:hAnsi="Times" w:cs="Tahoma"/>
          <w:color w:val="000000" w:themeColor="text1"/>
          <w:sz w:val="22"/>
          <w:szCs w:val="22"/>
        </w:rPr>
        <w:t>,</w:t>
      </w:r>
      <w:proofErr w:type="gramEnd"/>
      <w:r>
        <w:rPr>
          <w:rFonts w:ascii="Times" w:hAnsi="Times" w:cs="Tahoma"/>
          <w:color w:val="000000" w:themeColor="text1"/>
          <w:sz w:val="22"/>
          <w:szCs w:val="22"/>
        </w:rPr>
        <w:t xml:space="preserve"> upon presentation of the bank guaranty and payment of the remaining balance.</w:t>
      </w:r>
    </w:p>
    <w:p w:rsidR="002F58FE" w:rsidRPr="00BD6A8A" w:rsidRDefault="002F58FE" w:rsidP="002F58FE">
      <w:pPr>
        <w:pStyle w:val="ListParagraph"/>
        <w:ind w:left="1080"/>
        <w:contextualSpacing/>
        <w:jc w:val="both"/>
        <w:rPr>
          <w:rFonts w:ascii="Times" w:hAnsi="Times"/>
          <w:sz w:val="22"/>
          <w:szCs w:val="22"/>
        </w:rPr>
      </w:pPr>
    </w:p>
    <w:p w:rsidR="002F58FE" w:rsidRPr="00BD6A8A" w:rsidRDefault="002F58FE" w:rsidP="001704E4">
      <w:pPr>
        <w:pStyle w:val="ListParagraph"/>
        <w:numPr>
          <w:ilvl w:val="0"/>
          <w:numId w:val="6"/>
        </w:numPr>
        <w:rPr>
          <w:rFonts w:ascii="Times" w:hAnsi="Times"/>
          <w:sz w:val="22"/>
          <w:szCs w:val="22"/>
        </w:rPr>
      </w:pPr>
      <w:r w:rsidRPr="00BD6A8A">
        <w:rPr>
          <w:rFonts w:ascii="Times" w:hAnsi="Times"/>
          <w:sz w:val="22"/>
          <w:szCs w:val="22"/>
        </w:rPr>
        <w:t xml:space="preserve">The </w:t>
      </w:r>
      <w:r w:rsidRPr="00BD6A8A">
        <w:rPr>
          <w:rFonts w:ascii="Times" w:hAnsi="Times"/>
          <w:b/>
          <w:sz w:val="22"/>
          <w:szCs w:val="22"/>
        </w:rPr>
        <w:t>SELLER</w:t>
      </w:r>
      <w:r w:rsidRPr="00BD6A8A">
        <w:rPr>
          <w:rFonts w:ascii="Times" w:hAnsi="Times"/>
          <w:sz w:val="22"/>
          <w:szCs w:val="22"/>
        </w:rPr>
        <w:t xml:space="preserve"> agrees to vacate the said property upon acceptance of the down payment. </w:t>
      </w:r>
    </w:p>
    <w:p w:rsidR="002F58FE" w:rsidRPr="00BD6A8A" w:rsidRDefault="002F58FE" w:rsidP="002F58FE">
      <w:pPr>
        <w:contextualSpacing/>
        <w:jc w:val="both"/>
        <w:rPr>
          <w:rFonts w:ascii="Times" w:hAnsi="Times" w:cs="Tahoma"/>
          <w:color w:val="000000" w:themeColor="text1"/>
          <w:sz w:val="22"/>
          <w:szCs w:val="22"/>
        </w:rPr>
      </w:pPr>
    </w:p>
    <w:p w:rsidR="00CF4B6A" w:rsidRPr="00CF4B6A" w:rsidRDefault="00CF4B6A" w:rsidP="00CF4B6A">
      <w:pPr>
        <w:pStyle w:val="ListParagraph"/>
        <w:numPr>
          <w:ilvl w:val="0"/>
          <w:numId w:val="6"/>
        </w:numPr>
        <w:suppressAutoHyphens/>
        <w:jc w:val="both"/>
        <w:rPr>
          <w:rFonts w:ascii="Times New Roman" w:eastAsia="MS Mincho" w:hAnsi="Times New Roman"/>
          <w:color w:val="000000"/>
          <w:kern w:val="1"/>
        </w:rPr>
      </w:pPr>
      <w:r w:rsidRPr="00CF4B6A">
        <w:rPr>
          <w:rFonts w:ascii="Times New Roman" w:eastAsia="MS Mincho" w:hAnsi="Times New Roman"/>
          <w:color w:val="000000"/>
          <w:kern w:val="1"/>
        </w:rPr>
        <w:t xml:space="preserve">All expenses for processing and documentation of title will be as follows: </w:t>
      </w:r>
    </w:p>
    <w:p w:rsidR="00CF4B6A" w:rsidRPr="0055367C" w:rsidRDefault="00CF4B6A" w:rsidP="00CF4B6A">
      <w:pPr>
        <w:suppressAutoHyphens/>
        <w:ind w:left="360"/>
        <w:jc w:val="both"/>
        <w:rPr>
          <w:rFonts w:ascii="Times New Roman" w:eastAsia="MS Mincho" w:hAnsi="Times New Roman"/>
          <w:color w:val="000000"/>
          <w:kern w:val="1"/>
        </w:rPr>
      </w:pPr>
    </w:p>
    <w:p w:rsidR="00CF4B6A" w:rsidRPr="00CF4B6A" w:rsidRDefault="00CF4B6A" w:rsidP="00CF4B6A">
      <w:pPr>
        <w:pStyle w:val="ListParagraph"/>
        <w:numPr>
          <w:ilvl w:val="1"/>
          <w:numId w:val="6"/>
        </w:numPr>
        <w:suppressAutoHyphens/>
        <w:ind w:hanging="720"/>
        <w:jc w:val="both"/>
        <w:rPr>
          <w:rFonts w:ascii="Times New Roman" w:eastAsia="MS Mincho" w:hAnsi="Times New Roman"/>
          <w:color w:val="000000"/>
          <w:kern w:val="1"/>
        </w:rPr>
      </w:pPr>
      <w:r w:rsidRPr="00CF4B6A">
        <w:rPr>
          <w:rFonts w:ascii="Times New Roman" w:eastAsia="MS Mincho" w:hAnsi="Times New Roman"/>
          <w:color w:val="000000"/>
          <w:kern w:val="1"/>
        </w:rPr>
        <w:t xml:space="preserve">The payment of the applicable </w:t>
      </w:r>
      <w:r w:rsidRPr="00CF4B6A">
        <w:rPr>
          <w:rFonts w:ascii="Times New Roman" w:eastAsia="MS Mincho" w:hAnsi="Times New Roman"/>
          <w:color w:val="000000"/>
          <w:kern w:val="1"/>
          <w:highlight w:val="yellow"/>
        </w:rPr>
        <w:t xml:space="preserve">Capital Gains Tax/Creditable </w:t>
      </w:r>
      <w:proofErr w:type="spellStart"/>
      <w:r w:rsidRPr="00CF4B6A">
        <w:rPr>
          <w:rFonts w:ascii="Times New Roman" w:eastAsia="MS Mincho" w:hAnsi="Times New Roman"/>
          <w:color w:val="000000"/>
          <w:kern w:val="1"/>
          <w:highlight w:val="yellow"/>
        </w:rPr>
        <w:t>Witholding</w:t>
      </w:r>
      <w:proofErr w:type="spellEnd"/>
      <w:r w:rsidRPr="00CF4B6A">
        <w:rPr>
          <w:rFonts w:ascii="Times New Roman" w:eastAsia="MS Mincho" w:hAnsi="Times New Roman"/>
          <w:color w:val="000000"/>
          <w:kern w:val="1"/>
          <w:highlight w:val="yellow"/>
        </w:rPr>
        <w:t xml:space="preserve"> Tax and Value Added Tax</w:t>
      </w:r>
      <w:r w:rsidRPr="00CF4B6A">
        <w:rPr>
          <w:rFonts w:ascii="Times New Roman" w:eastAsia="MS Mincho" w:hAnsi="Times New Roman"/>
          <w:color w:val="000000"/>
          <w:kern w:val="1"/>
        </w:rPr>
        <w:t xml:space="preserve"> (if applicable) shall be for the account of the </w:t>
      </w:r>
      <w:r w:rsidRPr="00CF4B6A">
        <w:rPr>
          <w:rFonts w:ascii="Times New Roman" w:eastAsia="MS Mincho" w:hAnsi="Times New Roman"/>
          <w:b/>
          <w:color w:val="000000"/>
          <w:kern w:val="1"/>
          <w:highlight w:val="yellow"/>
          <w:u w:val="single"/>
        </w:rPr>
        <w:t>SELLER/S</w:t>
      </w:r>
      <w:r w:rsidRPr="00CF4B6A">
        <w:rPr>
          <w:rFonts w:ascii="Times New Roman" w:eastAsia="MS Mincho" w:hAnsi="Times New Roman"/>
          <w:color w:val="000000"/>
          <w:kern w:val="1"/>
        </w:rPr>
        <w:t xml:space="preserve">, together with the Brokers’ </w:t>
      </w:r>
      <w:r w:rsidRPr="00CF4B6A">
        <w:rPr>
          <w:rFonts w:ascii="Times New Roman" w:eastAsia="MS Mincho" w:hAnsi="Times New Roman"/>
          <w:b/>
          <w:color w:val="000000"/>
          <w:kern w:val="1"/>
        </w:rPr>
        <w:t>__</w:t>
      </w:r>
      <w:r w:rsidRPr="00CF4B6A">
        <w:rPr>
          <w:rFonts w:ascii="Times New Roman" w:eastAsia="MS Mincho" w:hAnsi="Times New Roman"/>
          <w:color w:val="000000"/>
          <w:kern w:val="1"/>
        </w:rPr>
        <w:t xml:space="preserve">% Commission. </w:t>
      </w:r>
    </w:p>
    <w:p w:rsidR="00CF4B6A" w:rsidRPr="0055367C" w:rsidRDefault="00CF4B6A" w:rsidP="00CF4B6A">
      <w:pPr>
        <w:suppressAutoHyphens/>
        <w:ind w:left="720"/>
        <w:jc w:val="both"/>
        <w:rPr>
          <w:rFonts w:ascii="Times New Roman" w:eastAsia="MS Mincho" w:hAnsi="Times New Roman"/>
          <w:color w:val="000000"/>
          <w:kern w:val="1"/>
        </w:rPr>
      </w:pPr>
    </w:p>
    <w:p w:rsidR="00CF4B6A" w:rsidRPr="00CF4B6A" w:rsidRDefault="00CF4B6A" w:rsidP="00CF4B6A">
      <w:pPr>
        <w:pStyle w:val="ListParagraph"/>
        <w:numPr>
          <w:ilvl w:val="1"/>
          <w:numId w:val="6"/>
        </w:numPr>
        <w:tabs>
          <w:tab w:val="left" w:pos="1080"/>
        </w:tabs>
        <w:suppressAutoHyphens/>
        <w:ind w:hanging="720"/>
        <w:jc w:val="both"/>
        <w:rPr>
          <w:rFonts w:ascii="Times New Roman" w:eastAsia="MS Mincho" w:hAnsi="Times New Roman"/>
          <w:color w:val="000000"/>
          <w:kern w:val="1"/>
        </w:rPr>
      </w:pPr>
      <w:r w:rsidRPr="00CF4B6A">
        <w:rPr>
          <w:rFonts w:ascii="Times New Roman" w:eastAsia="MS Mincho" w:hAnsi="Times New Roman"/>
          <w:color w:val="000000"/>
          <w:kern w:val="1"/>
        </w:rPr>
        <w:t xml:space="preserve">The documentary stamp tax, transfer tax, </w:t>
      </w:r>
      <w:r w:rsidRPr="00CF4B6A">
        <w:rPr>
          <w:rFonts w:ascii="Times New Roman" w:eastAsia="MS Mincho" w:hAnsi="Times New Roman"/>
          <w:color w:val="000000"/>
          <w:kern w:val="1"/>
          <w:highlight w:val="yellow"/>
        </w:rPr>
        <w:t>city/business tax</w:t>
      </w:r>
      <w:r w:rsidRPr="00CF4B6A">
        <w:rPr>
          <w:rFonts w:ascii="Times New Roman" w:eastAsia="MS Mincho" w:hAnsi="Times New Roman"/>
          <w:color w:val="000000"/>
          <w:kern w:val="1"/>
        </w:rPr>
        <w:t xml:space="preserve"> (if applicable), notarial expenses and all other costs and expenses for the registration of the sale, the transfer of title and all other Register of Deeds-related costs, fees, charges and expenses as well as such other miscellaneous and incidental expenses, shall be for the account of the </w:t>
      </w:r>
      <w:r w:rsidRPr="00CF4B6A">
        <w:rPr>
          <w:rFonts w:ascii="Times New Roman" w:eastAsia="MS Mincho" w:hAnsi="Times New Roman"/>
          <w:b/>
          <w:color w:val="000000"/>
          <w:kern w:val="1"/>
          <w:u w:val="single"/>
        </w:rPr>
        <w:t>BUYER</w:t>
      </w:r>
      <w:r w:rsidRPr="00CF4B6A">
        <w:rPr>
          <w:rFonts w:ascii="Times New Roman" w:eastAsia="MS Mincho" w:hAnsi="Times New Roman"/>
          <w:color w:val="000000"/>
          <w:kern w:val="1"/>
          <w:u w:val="single"/>
        </w:rPr>
        <w:t>.</w:t>
      </w:r>
    </w:p>
    <w:p w:rsidR="002F58FE" w:rsidRPr="00BD6A8A" w:rsidRDefault="002F58FE" w:rsidP="002F58FE">
      <w:pPr>
        <w:jc w:val="both"/>
        <w:rPr>
          <w:rFonts w:ascii="Times" w:hAnsi="Times" w:cs="Tahoma"/>
          <w:color w:val="000000" w:themeColor="text1"/>
          <w:sz w:val="22"/>
          <w:szCs w:val="22"/>
        </w:rPr>
      </w:pPr>
    </w:p>
    <w:p w:rsidR="002F58FE" w:rsidRPr="00BD6A8A" w:rsidRDefault="002F58FE" w:rsidP="001704E4">
      <w:pPr>
        <w:pStyle w:val="ListParagraph"/>
        <w:numPr>
          <w:ilvl w:val="0"/>
          <w:numId w:val="6"/>
        </w:numPr>
        <w:jc w:val="both"/>
        <w:rPr>
          <w:rFonts w:ascii="Times" w:hAnsi="Times" w:cs="Tahoma"/>
          <w:color w:val="000000" w:themeColor="text1"/>
          <w:sz w:val="22"/>
          <w:szCs w:val="22"/>
        </w:rPr>
      </w:pPr>
      <w:r w:rsidRPr="00BD6A8A">
        <w:rPr>
          <w:rFonts w:ascii="Times" w:hAnsi="Times" w:cs="Tahoma"/>
          <w:color w:val="000000" w:themeColor="text1"/>
          <w:sz w:val="22"/>
          <w:szCs w:val="22"/>
        </w:rPr>
        <w:t xml:space="preserve">Other terms and condition shall be as follows: </w:t>
      </w:r>
    </w:p>
    <w:p w:rsidR="002F58FE" w:rsidRPr="00BD6A8A" w:rsidRDefault="002F58FE" w:rsidP="002F58FE">
      <w:pPr>
        <w:pStyle w:val="ListParagraph"/>
        <w:ind w:left="2880"/>
        <w:jc w:val="both"/>
        <w:rPr>
          <w:rFonts w:ascii="Times" w:hAnsi="Times" w:cs="Tahoma"/>
          <w:color w:val="000000" w:themeColor="text1"/>
          <w:sz w:val="22"/>
          <w:szCs w:val="22"/>
        </w:rPr>
      </w:pPr>
    </w:p>
    <w:p w:rsidR="002F58FE" w:rsidRPr="00BD6A8A" w:rsidRDefault="002F58FE" w:rsidP="002F58FE">
      <w:pPr>
        <w:pStyle w:val="ListParagraph"/>
        <w:numPr>
          <w:ilvl w:val="0"/>
          <w:numId w:val="2"/>
        </w:numPr>
        <w:ind w:left="1440"/>
        <w:jc w:val="both"/>
        <w:rPr>
          <w:rFonts w:ascii="Times" w:hAnsi="Times" w:cs="Tahoma"/>
          <w:color w:val="000000" w:themeColor="text1"/>
          <w:sz w:val="22"/>
          <w:szCs w:val="22"/>
        </w:rPr>
      </w:pPr>
      <w:r w:rsidRPr="00BD6A8A">
        <w:rPr>
          <w:rFonts w:ascii="Times" w:hAnsi="Times" w:cs="Tahoma"/>
          <w:color w:val="000000" w:themeColor="text1"/>
          <w:sz w:val="22"/>
          <w:szCs w:val="22"/>
        </w:rPr>
        <w:t xml:space="preserve">Payment of association dues shall also be paid by the </w:t>
      </w:r>
      <w:r w:rsidRPr="00BD6A8A">
        <w:rPr>
          <w:rFonts w:ascii="Times" w:hAnsi="Times" w:cs="Tahoma"/>
          <w:b/>
          <w:color w:val="000000" w:themeColor="text1"/>
          <w:sz w:val="22"/>
          <w:szCs w:val="22"/>
        </w:rPr>
        <w:t>SELLER</w:t>
      </w:r>
      <w:r w:rsidRPr="00BD6A8A">
        <w:rPr>
          <w:rFonts w:ascii="Times" w:hAnsi="Times" w:cs="Tahoma"/>
          <w:color w:val="000000" w:themeColor="text1"/>
          <w:sz w:val="22"/>
          <w:szCs w:val="22"/>
        </w:rPr>
        <w:t xml:space="preserve"> up until the execution of Deed of Absolute Sale, or upon such time that the SELLER vacates the property, whichever comes later. A certification to this effect should be obtained from the Homeowner’s Association together with the Official Receipt. </w:t>
      </w:r>
    </w:p>
    <w:p w:rsidR="002F58FE" w:rsidRPr="00BD6A8A" w:rsidRDefault="002F58FE" w:rsidP="002F58FE">
      <w:pPr>
        <w:ind w:left="1440"/>
        <w:jc w:val="both"/>
        <w:rPr>
          <w:rFonts w:ascii="Times" w:hAnsi="Times" w:cs="Tahoma"/>
          <w:color w:val="000000" w:themeColor="text1"/>
          <w:sz w:val="22"/>
          <w:szCs w:val="22"/>
        </w:rPr>
      </w:pPr>
    </w:p>
    <w:p w:rsidR="002F58FE" w:rsidRPr="00BD6A8A" w:rsidRDefault="002F58FE" w:rsidP="002F58FE">
      <w:pPr>
        <w:numPr>
          <w:ilvl w:val="0"/>
          <w:numId w:val="2"/>
        </w:numPr>
        <w:ind w:left="1440"/>
        <w:jc w:val="both"/>
        <w:rPr>
          <w:rFonts w:ascii="Times" w:hAnsi="Times" w:cs="Tahoma"/>
          <w:color w:val="000000" w:themeColor="text1"/>
          <w:sz w:val="22"/>
          <w:szCs w:val="22"/>
        </w:rPr>
      </w:pPr>
      <w:r w:rsidRPr="00BD6A8A">
        <w:rPr>
          <w:rFonts w:ascii="Times" w:hAnsi="Times" w:cs="Tahoma"/>
          <w:color w:val="000000" w:themeColor="text1"/>
          <w:sz w:val="22"/>
          <w:szCs w:val="22"/>
        </w:rPr>
        <w:t xml:space="preserve">Proof of payment of the year 2019 Real Property Tax should be submitted by the </w:t>
      </w:r>
      <w:r w:rsidRPr="00BD6A8A">
        <w:rPr>
          <w:rFonts w:ascii="Times" w:hAnsi="Times" w:cs="Tahoma"/>
          <w:b/>
          <w:color w:val="000000" w:themeColor="text1"/>
          <w:sz w:val="22"/>
          <w:szCs w:val="22"/>
        </w:rPr>
        <w:t xml:space="preserve">SELLER </w:t>
      </w:r>
      <w:r w:rsidRPr="00BD6A8A">
        <w:rPr>
          <w:rFonts w:ascii="Times" w:hAnsi="Times" w:cs="Tahoma"/>
          <w:color w:val="000000" w:themeColor="text1"/>
          <w:sz w:val="22"/>
          <w:szCs w:val="22"/>
        </w:rPr>
        <w:t xml:space="preserve">to the </w:t>
      </w:r>
      <w:r w:rsidRPr="00BD6A8A">
        <w:rPr>
          <w:rFonts w:ascii="Times" w:hAnsi="Times" w:cs="Tahoma"/>
          <w:b/>
          <w:color w:val="000000" w:themeColor="text1"/>
          <w:sz w:val="22"/>
          <w:szCs w:val="22"/>
        </w:rPr>
        <w:t>BUYER</w:t>
      </w:r>
      <w:r w:rsidRPr="00BD6A8A">
        <w:rPr>
          <w:rFonts w:ascii="Times" w:hAnsi="Times" w:cs="Tahoma"/>
          <w:color w:val="000000" w:themeColor="text1"/>
          <w:sz w:val="22"/>
          <w:szCs w:val="22"/>
        </w:rPr>
        <w:t xml:space="preserve"> (i.e. Official Receipt).</w:t>
      </w:r>
    </w:p>
    <w:p w:rsidR="002F58FE" w:rsidRPr="00BD6A8A" w:rsidRDefault="002F58FE" w:rsidP="002F58FE">
      <w:pPr>
        <w:ind w:left="1440"/>
        <w:jc w:val="both"/>
        <w:rPr>
          <w:rFonts w:ascii="Times" w:hAnsi="Times" w:cs="Tahoma"/>
          <w:color w:val="000000" w:themeColor="text1"/>
          <w:sz w:val="22"/>
          <w:szCs w:val="22"/>
        </w:rPr>
      </w:pPr>
    </w:p>
    <w:p w:rsidR="002F58FE" w:rsidRPr="00BD6A8A" w:rsidRDefault="002F58FE" w:rsidP="002F58FE">
      <w:pPr>
        <w:numPr>
          <w:ilvl w:val="0"/>
          <w:numId w:val="2"/>
        </w:numPr>
        <w:ind w:left="1440"/>
        <w:jc w:val="both"/>
        <w:rPr>
          <w:rFonts w:ascii="Times" w:hAnsi="Times" w:cs="Tahoma"/>
          <w:color w:val="000000" w:themeColor="text1"/>
          <w:sz w:val="22"/>
          <w:szCs w:val="22"/>
        </w:rPr>
      </w:pPr>
      <w:r w:rsidRPr="00BD6A8A">
        <w:rPr>
          <w:rFonts w:ascii="Times" w:hAnsi="Times" w:cs="Tahoma"/>
          <w:color w:val="000000" w:themeColor="text1"/>
          <w:sz w:val="22"/>
          <w:szCs w:val="22"/>
        </w:rPr>
        <w:t xml:space="preserve">Utility bills (e.g., water, electricity, telephone, cable) shall be fully paid and up to date by the </w:t>
      </w:r>
      <w:r w:rsidRPr="00BD6A8A">
        <w:rPr>
          <w:rFonts w:ascii="Times" w:hAnsi="Times" w:cs="Tahoma"/>
          <w:b/>
          <w:color w:val="000000" w:themeColor="text1"/>
          <w:sz w:val="22"/>
          <w:szCs w:val="22"/>
        </w:rPr>
        <w:t>SELLER</w:t>
      </w:r>
      <w:r w:rsidRPr="00BD6A8A">
        <w:rPr>
          <w:rFonts w:ascii="Times" w:hAnsi="Times" w:cs="Tahoma"/>
          <w:color w:val="000000" w:themeColor="text1"/>
          <w:sz w:val="22"/>
          <w:szCs w:val="22"/>
        </w:rPr>
        <w:t xml:space="preserve"> on or before the Closing Date, or upon such time that the SELLER vacates the property, whichever comes later.</w:t>
      </w:r>
    </w:p>
    <w:p w:rsidR="002F58FE" w:rsidRPr="00BD6A8A" w:rsidRDefault="002F58FE" w:rsidP="002F58FE">
      <w:pPr>
        <w:pStyle w:val="ListParagraph"/>
        <w:rPr>
          <w:rFonts w:ascii="Times" w:hAnsi="Times" w:cs="Tahoma"/>
          <w:color w:val="000000" w:themeColor="text1"/>
          <w:sz w:val="22"/>
          <w:szCs w:val="22"/>
        </w:rPr>
      </w:pPr>
    </w:p>
    <w:p w:rsidR="002F58FE" w:rsidRPr="00BD6A8A" w:rsidRDefault="002F58FE" w:rsidP="002F58FE">
      <w:pPr>
        <w:numPr>
          <w:ilvl w:val="0"/>
          <w:numId w:val="2"/>
        </w:numPr>
        <w:ind w:left="1440"/>
        <w:jc w:val="both"/>
        <w:rPr>
          <w:rFonts w:ascii="Times" w:hAnsi="Times" w:cs="Tahoma"/>
          <w:color w:val="000000" w:themeColor="text1"/>
          <w:sz w:val="22"/>
          <w:szCs w:val="22"/>
        </w:rPr>
      </w:pPr>
      <w:r w:rsidRPr="00BD6A8A">
        <w:rPr>
          <w:rFonts w:ascii="Times" w:hAnsi="Times" w:cs="Tahoma"/>
          <w:color w:val="000000" w:themeColor="text1"/>
          <w:sz w:val="22"/>
          <w:szCs w:val="22"/>
        </w:rPr>
        <w:t xml:space="preserve"> The Property should be free and empty of occupants and/or tenants right after the SELLER received the down payment.</w:t>
      </w:r>
    </w:p>
    <w:p w:rsidR="002F58FE" w:rsidRPr="00BD6A8A" w:rsidRDefault="002F58FE" w:rsidP="002F58FE">
      <w:pPr>
        <w:jc w:val="both"/>
        <w:rPr>
          <w:rFonts w:ascii="Times" w:hAnsi="Times" w:cs="Tahoma"/>
          <w:color w:val="000000" w:themeColor="text1"/>
          <w:sz w:val="22"/>
          <w:szCs w:val="22"/>
        </w:rPr>
      </w:pPr>
    </w:p>
    <w:p w:rsidR="002F58FE" w:rsidRPr="006E7846" w:rsidRDefault="002F58FE" w:rsidP="001704E4">
      <w:pPr>
        <w:pStyle w:val="BodyTextIndent3"/>
        <w:numPr>
          <w:ilvl w:val="0"/>
          <w:numId w:val="6"/>
        </w:numPr>
        <w:rPr>
          <w:rFonts w:ascii="Times" w:hAnsi="Times" w:cs="Tahoma"/>
          <w:color w:val="000000" w:themeColor="text1"/>
          <w:sz w:val="22"/>
          <w:szCs w:val="22"/>
        </w:rPr>
      </w:pPr>
      <w:r w:rsidRPr="00BD6A8A">
        <w:rPr>
          <w:rFonts w:ascii="Times" w:hAnsi="Times" w:cs="Tahoma"/>
          <w:color w:val="000000" w:themeColor="text1"/>
          <w:sz w:val="22"/>
          <w:szCs w:val="22"/>
        </w:rPr>
        <w:t xml:space="preserve">Warranty – Upon execution of the Deed of Absolute Sale, the </w:t>
      </w:r>
      <w:r w:rsidRPr="00BD6A8A">
        <w:rPr>
          <w:rFonts w:ascii="Times" w:hAnsi="Times" w:cs="Tahoma"/>
          <w:b/>
          <w:color w:val="000000" w:themeColor="text1"/>
          <w:sz w:val="22"/>
          <w:szCs w:val="22"/>
        </w:rPr>
        <w:t>SELLER</w:t>
      </w:r>
      <w:r w:rsidRPr="00BD6A8A">
        <w:rPr>
          <w:rFonts w:ascii="Times" w:hAnsi="Times" w:cs="Tahoma"/>
          <w:color w:val="000000" w:themeColor="text1"/>
          <w:sz w:val="22"/>
          <w:szCs w:val="22"/>
        </w:rPr>
        <w:t xml:space="preserve"> warrants that the Property is free from and clear of any liens, charges, encumbrances, </w:t>
      </w:r>
      <w:proofErr w:type="spellStart"/>
      <w:r w:rsidRPr="00BD6A8A">
        <w:rPr>
          <w:rFonts w:ascii="Times" w:hAnsi="Times" w:cs="Tahoma"/>
          <w:color w:val="000000" w:themeColor="text1"/>
          <w:sz w:val="22"/>
          <w:szCs w:val="22"/>
        </w:rPr>
        <w:t>lis</w:t>
      </w:r>
      <w:proofErr w:type="spellEnd"/>
      <w:r w:rsidRPr="00BD6A8A">
        <w:rPr>
          <w:rFonts w:ascii="Times" w:hAnsi="Times" w:cs="Tahoma"/>
          <w:color w:val="000000" w:themeColor="text1"/>
          <w:sz w:val="22"/>
          <w:szCs w:val="22"/>
        </w:rPr>
        <w:t xml:space="preserve"> </w:t>
      </w:r>
      <w:proofErr w:type="spellStart"/>
      <w:r w:rsidRPr="00BD6A8A">
        <w:rPr>
          <w:rFonts w:ascii="Times" w:hAnsi="Times" w:cs="Tahoma"/>
          <w:color w:val="000000" w:themeColor="text1"/>
          <w:sz w:val="22"/>
          <w:szCs w:val="22"/>
        </w:rPr>
        <w:t>pendens</w:t>
      </w:r>
      <w:proofErr w:type="spellEnd"/>
      <w:r w:rsidRPr="00BD6A8A">
        <w:rPr>
          <w:rFonts w:ascii="Times" w:hAnsi="Times" w:cs="Tahoma"/>
          <w:color w:val="000000" w:themeColor="text1"/>
          <w:sz w:val="22"/>
          <w:szCs w:val="22"/>
        </w:rPr>
        <w:t xml:space="preserve">, court case, adverse claims from third parties, expropriation and other legal proceedings of whatever nature. </w:t>
      </w:r>
    </w:p>
    <w:p w:rsidR="002F58FE" w:rsidRPr="006E7846" w:rsidRDefault="002F58FE" w:rsidP="002F58FE">
      <w:pPr>
        <w:pStyle w:val="BodyTextIndent3"/>
        <w:ind w:left="720"/>
        <w:rPr>
          <w:rFonts w:ascii="Times" w:hAnsi="Times" w:cs="Tahoma"/>
          <w:color w:val="000000" w:themeColor="text1"/>
          <w:sz w:val="22"/>
          <w:szCs w:val="22"/>
        </w:rPr>
      </w:pPr>
    </w:p>
    <w:p w:rsidR="002F58FE" w:rsidRPr="00BD6A8A" w:rsidRDefault="002F58FE" w:rsidP="001704E4">
      <w:pPr>
        <w:numPr>
          <w:ilvl w:val="0"/>
          <w:numId w:val="6"/>
        </w:numPr>
        <w:jc w:val="both"/>
        <w:rPr>
          <w:rFonts w:ascii="Times" w:hAnsi="Times"/>
          <w:color w:val="000000"/>
          <w:sz w:val="22"/>
          <w:szCs w:val="22"/>
        </w:rPr>
      </w:pPr>
      <w:r w:rsidRPr="00BD6A8A">
        <w:rPr>
          <w:rFonts w:ascii="Times" w:hAnsi="Times"/>
          <w:color w:val="000000"/>
          <w:sz w:val="22"/>
          <w:szCs w:val="22"/>
        </w:rPr>
        <w:t xml:space="preserve">The SELLER shall return to the </w:t>
      </w:r>
      <w:r w:rsidRPr="00BD6A8A">
        <w:rPr>
          <w:rFonts w:ascii="Times" w:hAnsi="Times"/>
          <w:b/>
          <w:color w:val="000000"/>
          <w:sz w:val="22"/>
          <w:szCs w:val="22"/>
        </w:rPr>
        <w:t>BUYER</w:t>
      </w:r>
      <w:r w:rsidRPr="00BD6A8A">
        <w:rPr>
          <w:rFonts w:ascii="Times" w:hAnsi="Times"/>
          <w:color w:val="000000"/>
          <w:sz w:val="22"/>
          <w:szCs w:val="22"/>
        </w:rPr>
        <w:t xml:space="preserve"> </w:t>
      </w:r>
      <w:r w:rsidRPr="00BD6A8A">
        <w:rPr>
          <w:rFonts w:ascii="Times" w:hAnsi="Times"/>
          <w:color w:val="000000"/>
          <w:sz w:val="22"/>
          <w:szCs w:val="22"/>
          <w:highlight w:val="yellow"/>
        </w:rPr>
        <w:t>all payments made</w:t>
      </w:r>
      <w:r w:rsidRPr="00BD6A8A">
        <w:rPr>
          <w:rFonts w:ascii="Times" w:hAnsi="Times"/>
          <w:color w:val="000000"/>
          <w:sz w:val="22"/>
          <w:szCs w:val="22"/>
        </w:rPr>
        <w:t xml:space="preserve"> should there be issues or problems on the documents submitted for verification, such as non-presentation of the original title, title submitted is not genuine, documents submitted are incomplete, etc.</w:t>
      </w:r>
    </w:p>
    <w:p w:rsidR="002F58FE" w:rsidRPr="006E7846" w:rsidRDefault="002F58FE" w:rsidP="002F58FE">
      <w:pPr>
        <w:ind w:left="720"/>
        <w:jc w:val="both"/>
        <w:rPr>
          <w:rFonts w:ascii="Times" w:hAnsi="Times"/>
          <w:sz w:val="22"/>
          <w:szCs w:val="22"/>
        </w:rPr>
      </w:pPr>
    </w:p>
    <w:p w:rsidR="002F58FE" w:rsidRPr="00BD6A8A" w:rsidRDefault="002F58FE" w:rsidP="001704E4">
      <w:pPr>
        <w:numPr>
          <w:ilvl w:val="0"/>
          <w:numId w:val="6"/>
        </w:numPr>
        <w:jc w:val="both"/>
        <w:rPr>
          <w:rFonts w:ascii="Times" w:hAnsi="Times"/>
          <w:sz w:val="22"/>
          <w:szCs w:val="22"/>
        </w:rPr>
      </w:pPr>
      <w:r w:rsidRPr="00BD6A8A">
        <w:rPr>
          <w:rFonts w:ascii="Times" w:hAnsi="Times"/>
          <w:sz w:val="22"/>
          <w:szCs w:val="22"/>
        </w:rPr>
        <w:t xml:space="preserve">Change of mind by the </w:t>
      </w:r>
      <w:r w:rsidRPr="00BD6A8A">
        <w:rPr>
          <w:rFonts w:ascii="Times" w:hAnsi="Times"/>
          <w:b/>
          <w:sz w:val="22"/>
          <w:szCs w:val="22"/>
        </w:rPr>
        <w:t>SELLER</w:t>
      </w:r>
      <w:r w:rsidRPr="00BD6A8A">
        <w:rPr>
          <w:rFonts w:ascii="Times" w:hAnsi="Times"/>
          <w:sz w:val="22"/>
          <w:szCs w:val="22"/>
        </w:rPr>
        <w:t xml:space="preserve">, after signing this </w:t>
      </w:r>
      <w:r w:rsidRPr="00BD6A8A">
        <w:rPr>
          <w:rFonts w:ascii="Times" w:hAnsi="Times"/>
          <w:i/>
          <w:sz w:val="22"/>
          <w:szCs w:val="22"/>
        </w:rPr>
        <w:t>Letter of Intent</w:t>
      </w:r>
      <w:r w:rsidRPr="00BD6A8A">
        <w:rPr>
          <w:rFonts w:ascii="Times" w:hAnsi="Times"/>
          <w:sz w:val="22"/>
          <w:szCs w:val="22"/>
        </w:rPr>
        <w:t xml:space="preserve">, without any fault on the part of the </w:t>
      </w:r>
      <w:r w:rsidRPr="00BD6A8A">
        <w:rPr>
          <w:rFonts w:ascii="Times" w:hAnsi="Times"/>
          <w:b/>
          <w:sz w:val="22"/>
          <w:szCs w:val="22"/>
        </w:rPr>
        <w:t>BUYER</w:t>
      </w:r>
      <w:r w:rsidRPr="00BD6A8A">
        <w:rPr>
          <w:rFonts w:ascii="Times" w:hAnsi="Times"/>
          <w:sz w:val="22"/>
          <w:szCs w:val="22"/>
        </w:rPr>
        <w:t xml:space="preserve">, shall entitle the </w:t>
      </w:r>
      <w:r w:rsidRPr="00BD6A8A">
        <w:rPr>
          <w:rFonts w:ascii="Times" w:hAnsi="Times"/>
          <w:b/>
          <w:sz w:val="22"/>
          <w:szCs w:val="22"/>
        </w:rPr>
        <w:t>BUYER</w:t>
      </w:r>
      <w:r w:rsidRPr="00BD6A8A">
        <w:rPr>
          <w:rFonts w:ascii="Times" w:hAnsi="Times"/>
          <w:sz w:val="22"/>
          <w:szCs w:val="22"/>
        </w:rPr>
        <w:t xml:space="preserve"> for damages equivalent to fifty percent (50%) of the </w:t>
      </w:r>
      <w:proofErr w:type="spellStart"/>
      <w:r w:rsidRPr="00BD6A8A">
        <w:rPr>
          <w:rFonts w:ascii="Times" w:hAnsi="Times"/>
          <w:sz w:val="22"/>
          <w:szCs w:val="22"/>
        </w:rPr>
        <w:t>downpayment</w:t>
      </w:r>
      <w:proofErr w:type="spellEnd"/>
      <w:r w:rsidRPr="00BD6A8A">
        <w:rPr>
          <w:rFonts w:ascii="Times" w:hAnsi="Times"/>
          <w:sz w:val="22"/>
          <w:szCs w:val="22"/>
        </w:rPr>
        <w:t xml:space="preserve"> mentioned herein as liquidated damages. This is in addition to the </w:t>
      </w:r>
      <w:r w:rsidRPr="00BD6A8A">
        <w:rPr>
          <w:rFonts w:ascii="Times" w:hAnsi="Times"/>
          <w:b/>
          <w:sz w:val="22"/>
          <w:szCs w:val="22"/>
        </w:rPr>
        <w:t>SELLER’s</w:t>
      </w:r>
      <w:r w:rsidRPr="00BD6A8A">
        <w:rPr>
          <w:rFonts w:ascii="Times" w:hAnsi="Times"/>
          <w:sz w:val="22"/>
          <w:szCs w:val="22"/>
        </w:rPr>
        <w:t xml:space="preserve"> obligation to return ALL of the amount already paid by the </w:t>
      </w:r>
      <w:r w:rsidRPr="00BD6A8A">
        <w:rPr>
          <w:rFonts w:ascii="Times" w:hAnsi="Times"/>
          <w:b/>
          <w:sz w:val="22"/>
          <w:szCs w:val="22"/>
        </w:rPr>
        <w:t>BUYER</w:t>
      </w:r>
      <w:r w:rsidRPr="00BD6A8A">
        <w:rPr>
          <w:rFonts w:ascii="Times" w:hAnsi="Times"/>
          <w:sz w:val="22"/>
          <w:szCs w:val="22"/>
        </w:rPr>
        <w:t xml:space="preserve"> within 24 hours upon demand by the </w:t>
      </w:r>
      <w:r w:rsidRPr="00BD6A8A">
        <w:rPr>
          <w:rFonts w:ascii="Times" w:hAnsi="Times"/>
          <w:b/>
          <w:sz w:val="22"/>
          <w:szCs w:val="22"/>
        </w:rPr>
        <w:t>BUYER</w:t>
      </w:r>
      <w:r w:rsidRPr="00BD6A8A">
        <w:rPr>
          <w:rFonts w:ascii="Times" w:hAnsi="Times"/>
          <w:sz w:val="22"/>
          <w:szCs w:val="22"/>
        </w:rPr>
        <w:t>.</w:t>
      </w:r>
    </w:p>
    <w:p w:rsidR="002F58FE" w:rsidRPr="006E7846" w:rsidRDefault="002F58FE" w:rsidP="002F58FE">
      <w:pPr>
        <w:pStyle w:val="BodyTextIndent3"/>
        <w:rPr>
          <w:rFonts w:ascii="Times" w:hAnsi="Times" w:cs="Tahoma"/>
          <w:color w:val="000000" w:themeColor="text1"/>
          <w:sz w:val="22"/>
          <w:szCs w:val="22"/>
        </w:rPr>
      </w:pPr>
    </w:p>
    <w:p w:rsidR="002F58FE" w:rsidRPr="00BD6A8A" w:rsidRDefault="002F58FE" w:rsidP="002F58FE">
      <w:pPr>
        <w:pStyle w:val="BodyTextIndent3"/>
        <w:rPr>
          <w:rFonts w:ascii="Times" w:hAnsi="Times"/>
          <w:color w:val="000000"/>
          <w:sz w:val="22"/>
          <w:szCs w:val="22"/>
        </w:rPr>
      </w:pPr>
      <w:r w:rsidRPr="00BD6A8A">
        <w:rPr>
          <w:rFonts w:ascii="Times" w:hAnsi="Times"/>
          <w:color w:val="000000"/>
          <w:sz w:val="22"/>
          <w:szCs w:val="22"/>
        </w:rPr>
        <w:t>This offer is valid for a period of seven (7) days</w:t>
      </w:r>
      <w:r w:rsidRPr="00BD6A8A">
        <w:rPr>
          <w:rFonts w:ascii="Times" w:hAnsi="Times"/>
          <w:i/>
          <w:color w:val="000000"/>
          <w:sz w:val="22"/>
          <w:szCs w:val="22"/>
        </w:rPr>
        <w:t xml:space="preserve"> </w:t>
      </w:r>
      <w:r w:rsidRPr="00BD6A8A">
        <w:rPr>
          <w:rFonts w:ascii="Times" w:hAnsi="Times"/>
          <w:color w:val="000000"/>
          <w:sz w:val="22"/>
          <w:szCs w:val="22"/>
        </w:rPr>
        <w:t>from the date of your receipt hereof.</w:t>
      </w:r>
    </w:p>
    <w:p w:rsidR="002F58FE" w:rsidRPr="00BD6A8A" w:rsidRDefault="002F58FE" w:rsidP="002F58FE">
      <w:pPr>
        <w:pStyle w:val="BodyTextIndent3"/>
        <w:rPr>
          <w:rFonts w:ascii="Times" w:hAnsi="Times" w:cs="Tahoma"/>
          <w:color w:val="000000" w:themeColor="text1"/>
          <w:sz w:val="22"/>
          <w:szCs w:val="22"/>
        </w:rPr>
      </w:pPr>
    </w:p>
    <w:p w:rsidR="002F58FE" w:rsidRPr="00BD6A8A" w:rsidRDefault="002F58FE" w:rsidP="002F58FE">
      <w:pPr>
        <w:jc w:val="both"/>
        <w:rPr>
          <w:rFonts w:ascii="Times" w:hAnsi="Times" w:cs="Tahoma"/>
          <w:color w:val="000000" w:themeColor="text1"/>
          <w:sz w:val="22"/>
          <w:szCs w:val="22"/>
        </w:rPr>
      </w:pPr>
      <w:r w:rsidRPr="00BD6A8A">
        <w:rPr>
          <w:rFonts w:ascii="Times" w:hAnsi="Times" w:cs="Tahoma"/>
          <w:color w:val="000000" w:themeColor="text1"/>
          <w:sz w:val="22"/>
          <w:szCs w:val="22"/>
        </w:rPr>
        <w:t xml:space="preserve">Should you find this purchase offer to be acceptable, kindly signify your conformity/acceptance by signing on the space provided for </w:t>
      </w:r>
      <w:proofErr w:type="gramStart"/>
      <w:r w:rsidRPr="00BD6A8A">
        <w:rPr>
          <w:rFonts w:ascii="Times" w:hAnsi="Times" w:cs="Tahoma"/>
          <w:color w:val="000000" w:themeColor="text1"/>
          <w:sz w:val="22"/>
          <w:szCs w:val="22"/>
        </w:rPr>
        <w:t>below.</w:t>
      </w:r>
      <w:proofErr w:type="gramEnd"/>
    </w:p>
    <w:p w:rsidR="002F58FE" w:rsidRPr="00BD6A8A" w:rsidRDefault="002F58FE" w:rsidP="002F58FE">
      <w:pPr>
        <w:jc w:val="both"/>
        <w:rPr>
          <w:rFonts w:ascii="Times" w:hAnsi="Times" w:cs="Tahoma"/>
          <w:color w:val="000000" w:themeColor="text1"/>
          <w:sz w:val="22"/>
          <w:szCs w:val="22"/>
        </w:rPr>
      </w:pPr>
    </w:p>
    <w:p w:rsidR="00CF4B6A" w:rsidRDefault="00CF4B6A" w:rsidP="002F58FE">
      <w:pPr>
        <w:jc w:val="both"/>
        <w:rPr>
          <w:rFonts w:ascii="Times" w:hAnsi="Times" w:cs="Tahoma"/>
          <w:color w:val="000000" w:themeColor="text1"/>
          <w:sz w:val="22"/>
          <w:szCs w:val="22"/>
        </w:rPr>
      </w:pPr>
    </w:p>
    <w:p w:rsidR="00CF4B6A" w:rsidRDefault="00CF4B6A" w:rsidP="002F58FE">
      <w:pPr>
        <w:jc w:val="both"/>
        <w:rPr>
          <w:rFonts w:ascii="Times" w:hAnsi="Times" w:cs="Tahoma"/>
          <w:color w:val="000000" w:themeColor="text1"/>
          <w:sz w:val="22"/>
          <w:szCs w:val="22"/>
        </w:rPr>
      </w:pPr>
    </w:p>
    <w:p w:rsidR="00CF4B6A" w:rsidRDefault="00CF4B6A" w:rsidP="002F58FE">
      <w:pPr>
        <w:jc w:val="both"/>
        <w:rPr>
          <w:rFonts w:ascii="Times" w:hAnsi="Times" w:cs="Tahoma"/>
          <w:color w:val="000000" w:themeColor="text1"/>
          <w:sz w:val="22"/>
          <w:szCs w:val="22"/>
        </w:rPr>
      </w:pPr>
    </w:p>
    <w:p w:rsidR="00CF4B6A" w:rsidRDefault="00CF4B6A" w:rsidP="002F58FE">
      <w:pPr>
        <w:jc w:val="both"/>
        <w:rPr>
          <w:rFonts w:ascii="Times" w:hAnsi="Times" w:cs="Tahoma"/>
          <w:color w:val="000000" w:themeColor="text1"/>
          <w:sz w:val="22"/>
          <w:szCs w:val="22"/>
        </w:rPr>
      </w:pPr>
    </w:p>
    <w:p w:rsidR="00CF4B6A" w:rsidRDefault="00CF4B6A" w:rsidP="002F58FE">
      <w:pPr>
        <w:jc w:val="both"/>
        <w:rPr>
          <w:rFonts w:ascii="Times" w:hAnsi="Times" w:cs="Tahoma"/>
          <w:color w:val="000000" w:themeColor="text1"/>
          <w:sz w:val="22"/>
          <w:szCs w:val="22"/>
        </w:rPr>
      </w:pPr>
    </w:p>
    <w:p w:rsidR="00CF4B6A" w:rsidRDefault="00CF4B6A" w:rsidP="002F58FE">
      <w:pPr>
        <w:jc w:val="both"/>
        <w:rPr>
          <w:rFonts w:ascii="Times" w:hAnsi="Times" w:cs="Tahoma"/>
          <w:color w:val="000000" w:themeColor="text1"/>
          <w:sz w:val="22"/>
          <w:szCs w:val="22"/>
        </w:rPr>
      </w:pPr>
    </w:p>
    <w:p w:rsidR="002F58FE" w:rsidRDefault="002F58FE" w:rsidP="002F58FE">
      <w:pPr>
        <w:jc w:val="both"/>
        <w:rPr>
          <w:rFonts w:ascii="Times" w:hAnsi="Times" w:cs="Tahoma"/>
          <w:color w:val="000000" w:themeColor="text1"/>
          <w:sz w:val="22"/>
          <w:szCs w:val="22"/>
        </w:rPr>
      </w:pPr>
      <w:bookmarkStart w:id="0" w:name="_GoBack"/>
      <w:bookmarkEnd w:id="0"/>
      <w:r w:rsidRPr="00BD6A8A">
        <w:rPr>
          <w:rFonts w:ascii="Times" w:hAnsi="Times" w:cs="Tahoma"/>
          <w:color w:val="000000" w:themeColor="text1"/>
          <w:sz w:val="22"/>
          <w:szCs w:val="22"/>
        </w:rPr>
        <w:t>Thank you and I look forward to receiving your immediate positive response.</w:t>
      </w:r>
    </w:p>
    <w:p w:rsidR="005921E2" w:rsidRPr="00BD6A8A" w:rsidRDefault="005921E2" w:rsidP="002F58FE">
      <w:pPr>
        <w:jc w:val="both"/>
        <w:rPr>
          <w:rFonts w:ascii="Times" w:hAnsi="Times" w:cs="Tahoma"/>
          <w:color w:val="000000" w:themeColor="text1"/>
          <w:sz w:val="22"/>
          <w:szCs w:val="22"/>
        </w:rPr>
      </w:pPr>
    </w:p>
    <w:p w:rsidR="002F58FE" w:rsidRPr="00BD6A8A" w:rsidRDefault="002F58FE" w:rsidP="002F58FE">
      <w:pPr>
        <w:jc w:val="both"/>
        <w:rPr>
          <w:rFonts w:ascii="Times" w:hAnsi="Times" w:cs="Tahoma"/>
          <w:color w:val="000000" w:themeColor="text1"/>
          <w:sz w:val="22"/>
          <w:szCs w:val="22"/>
        </w:rPr>
      </w:pPr>
      <w:r w:rsidRPr="00BD6A8A">
        <w:rPr>
          <w:rFonts w:ascii="Times" w:hAnsi="Times" w:cs="Tahoma"/>
          <w:color w:val="000000" w:themeColor="text1"/>
          <w:sz w:val="22"/>
          <w:szCs w:val="22"/>
        </w:rPr>
        <w:t>Very truly yours,</w:t>
      </w:r>
    </w:p>
    <w:p w:rsidR="002F58FE" w:rsidRPr="00BD6A8A" w:rsidRDefault="002F58FE" w:rsidP="002F58FE">
      <w:pPr>
        <w:jc w:val="both"/>
        <w:rPr>
          <w:rFonts w:ascii="Times" w:hAnsi="Times" w:cs="Tahoma"/>
          <w:color w:val="000000" w:themeColor="text1"/>
          <w:sz w:val="22"/>
          <w:szCs w:val="22"/>
        </w:rPr>
      </w:pPr>
    </w:p>
    <w:p w:rsidR="002F58FE" w:rsidRPr="001704E4" w:rsidRDefault="002F58FE" w:rsidP="002F58FE">
      <w:pPr>
        <w:jc w:val="both"/>
        <w:rPr>
          <w:rFonts w:ascii="Times" w:hAnsi="Times" w:cs="Tahoma"/>
          <w:color w:val="000000" w:themeColor="text1"/>
          <w:sz w:val="22"/>
          <w:szCs w:val="22"/>
        </w:rPr>
      </w:pPr>
      <w:r w:rsidRPr="00BD6A8A">
        <w:rPr>
          <w:rFonts w:ascii="Times" w:hAnsi="Times" w:cs="Tahoma"/>
          <w:color w:val="000000" w:themeColor="text1"/>
          <w:sz w:val="22"/>
          <w:szCs w:val="22"/>
        </w:rPr>
        <w:t>_________________________</w:t>
      </w:r>
      <w:r w:rsidRPr="00BD6A8A">
        <w:rPr>
          <w:rFonts w:ascii="Times" w:hAnsi="Times" w:cs="Tahoma"/>
          <w:b/>
          <w:color w:val="000000" w:themeColor="text1"/>
          <w:sz w:val="22"/>
          <w:szCs w:val="22"/>
        </w:rPr>
        <w:tab/>
      </w:r>
    </w:p>
    <w:p w:rsidR="002F58FE" w:rsidRPr="00BD6A8A" w:rsidRDefault="002F58FE" w:rsidP="002F58FE">
      <w:pPr>
        <w:jc w:val="both"/>
        <w:rPr>
          <w:rFonts w:ascii="Times" w:hAnsi="Times" w:cs="Tahoma"/>
          <w:i/>
          <w:color w:val="000000" w:themeColor="text1"/>
          <w:sz w:val="22"/>
          <w:szCs w:val="22"/>
        </w:rPr>
      </w:pPr>
      <w:r w:rsidRPr="00BD6A8A">
        <w:rPr>
          <w:rFonts w:ascii="Times" w:hAnsi="Times" w:cs="Tahoma"/>
          <w:i/>
          <w:color w:val="000000" w:themeColor="text1"/>
          <w:sz w:val="22"/>
          <w:szCs w:val="22"/>
        </w:rPr>
        <w:t>Buyer</w:t>
      </w:r>
    </w:p>
    <w:p w:rsidR="002F58FE" w:rsidRPr="00BD6A8A" w:rsidRDefault="002F58FE" w:rsidP="002F58FE">
      <w:pPr>
        <w:jc w:val="both"/>
        <w:rPr>
          <w:rFonts w:ascii="Times" w:hAnsi="Times" w:cs="Tahoma"/>
          <w:color w:val="000000" w:themeColor="text1"/>
          <w:sz w:val="22"/>
          <w:szCs w:val="22"/>
        </w:rPr>
      </w:pPr>
    </w:p>
    <w:p w:rsidR="002F58FE" w:rsidRPr="00BD6A8A" w:rsidRDefault="002F58FE" w:rsidP="002F58FE">
      <w:pPr>
        <w:jc w:val="both"/>
        <w:rPr>
          <w:rFonts w:ascii="Times" w:hAnsi="Times" w:cs="Tahoma"/>
          <w:color w:val="000000" w:themeColor="text1"/>
          <w:sz w:val="22"/>
          <w:szCs w:val="22"/>
        </w:rPr>
      </w:pPr>
      <w:proofErr w:type="spellStart"/>
      <w:r w:rsidRPr="00BD6A8A">
        <w:rPr>
          <w:rFonts w:ascii="Times" w:hAnsi="Times" w:cs="Tahoma"/>
          <w:color w:val="000000" w:themeColor="text1"/>
          <w:sz w:val="22"/>
          <w:szCs w:val="22"/>
        </w:rPr>
        <w:t>Conforme</w:t>
      </w:r>
      <w:proofErr w:type="spellEnd"/>
      <w:r w:rsidRPr="00BD6A8A">
        <w:rPr>
          <w:rFonts w:ascii="Times" w:hAnsi="Times" w:cs="Tahoma"/>
          <w:color w:val="000000" w:themeColor="text1"/>
          <w:sz w:val="22"/>
          <w:szCs w:val="22"/>
        </w:rPr>
        <w:t xml:space="preserve">: </w:t>
      </w:r>
    </w:p>
    <w:p w:rsidR="002F58FE" w:rsidRPr="00BD6A8A" w:rsidRDefault="002F58FE" w:rsidP="002F58FE">
      <w:pPr>
        <w:jc w:val="both"/>
        <w:rPr>
          <w:rFonts w:ascii="Times" w:hAnsi="Times" w:cs="Tahoma"/>
          <w:color w:val="000000" w:themeColor="text1"/>
          <w:sz w:val="22"/>
          <w:szCs w:val="22"/>
        </w:rPr>
      </w:pPr>
      <w:r w:rsidRPr="00BD6A8A">
        <w:rPr>
          <w:rFonts w:ascii="Times" w:hAnsi="Times" w:cs="Tahoma"/>
          <w:color w:val="000000" w:themeColor="text1"/>
          <w:sz w:val="22"/>
          <w:szCs w:val="22"/>
        </w:rPr>
        <w:t>__________________________</w:t>
      </w:r>
    </w:p>
    <w:p w:rsidR="00F86AEF" w:rsidRPr="005921E2" w:rsidRDefault="002F58FE" w:rsidP="005921E2">
      <w:pPr>
        <w:jc w:val="both"/>
        <w:rPr>
          <w:rFonts w:ascii="Times" w:hAnsi="Times" w:cs="Tahoma"/>
          <w:i/>
          <w:color w:val="000000" w:themeColor="text1"/>
          <w:sz w:val="22"/>
          <w:szCs w:val="22"/>
        </w:rPr>
      </w:pPr>
      <w:r w:rsidRPr="00BD6A8A">
        <w:rPr>
          <w:rFonts w:ascii="Times" w:hAnsi="Times" w:cs="Tahoma"/>
          <w:i/>
          <w:color w:val="000000" w:themeColor="text1"/>
          <w:sz w:val="22"/>
          <w:szCs w:val="22"/>
        </w:rPr>
        <w:t xml:space="preserve">Seller </w:t>
      </w:r>
    </w:p>
    <w:sectPr w:rsidR="00F86AEF" w:rsidRPr="005921E2" w:rsidSect="005921E2">
      <w:headerReference w:type="even" r:id="rId7"/>
      <w:headerReference w:type="default" r:id="rId8"/>
      <w:footerReference w:type="default" r:id="rId9"/>
      <w:footerReference w:type="first" r:id="rId10"/>
      <w:pgSz w:w="12240" w:h="18720" w:code="5"/>
      <w:pgMar w:top="1440" w:right="1440" w:bottom="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F53" w:rsidRDefault="00563F53">
      <w:r>
        <w:separator/>
      </w:r>
    </w:p>
  </w:endnote>
  <w:endnote w:type="continuationSeparator" w:id="0">
    <w:p w:rsidR="00563F53" w:rsidRDefault="0056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ED1" w:rsidRPr="00ED2300" w:rsidRDefault="001704E4" w:rsidP="00ED2300">
    <w:pPr>
      <w:pStyle w:val="Footer"/>
      <w:jc w:val="right"/>
      <w:rPr>
        <w:i/>
        <w:iCs/>
      </w:rPr>
    </w:pPr>
    <w:r w:rsidRPr="00ED2300">
      <w:rPr>
        <w:rFonts w:ascii="Times New Roman" w:hAnsi="Times New Roman"/>
        <w:i/>
        <w:iCs/>
      </w:rPr>
      <w:t xml:space="preserve">Page </w:t>
    </w:r>
    <w:r w:rsidRPr="00ED2300">
      <w:rPr>
        <w:rFonts w:ascii="Times New Roman" w:hAnsi="Times New Roman"/>
        <w:i/>
        <w:iCs/>
      </w:rPr>
      <w:fldChar w:fldCharType="begin"/>
    </w:r>
    <w:r w:rsidRPr="00ED2300">
      <w:rPr>
        <w:rFonts w:ascii="Times New Roman" w:hAnsi="Times New Roman"/>
        <w:i/>
        <w:iCs/>
      </w:rPr>
      <w:instrText xml:space="preserve"> PAGE </w:instrText>
    </w:r>
    <w:r w:rsidRPr="00ED2300">
      <w:rPr>
        <w:rFonts w:ascii="Times New Roman" w:hAnsi="Times New Roman"/>
        <w:i/>
        <w:iCs/>
      </w:rPr>
      <w:fldChar w:fldCharType="separate"/>
    </w:r>
    <w:r w:rsidR="00CF4B6A">
      <w:rPr>
        <w:rFonts w:ascii="Times New Roman" w:hAnsi="Times New Roman"/>
        <w:i/>
        <w:iCs/>
        <w:noProof/>
      </w:rPr>
      <w:t>2</w:t>
    </w:r>
    <w:r w:rsidRPr="00ED2300">
      <w:rPr>
        <w:rFonts w:ascii="Times New Roman" w:hAnsi="Times New Roman"/>
        <w:i/>
        <w:iCs/>
      </w:rPr>
      <w:fldChar w:fldCharType="end"/>
    </w:r>
    <w:r w:rsidRPr="00ED2300">
      <w:rPr>
        <w:rFonts w:ascii="Times New Roman" w:hAnsi="Times New Roman"/>
        <w:i/>
        <w:iCs/>
      </w:rPr>
      <w:t xml:space="preserve"> of </w:t>
    </w:r>
    <w:r w:rsidRPr="00ED2300">
      <w:rPr>
        <w:rFonts w:ascii="Times New Roman" w:hAnsi="Times New Roman"/>
        <w:i/>
        <w:iCs/>
      </w:rPr>
      <w:fldChar w:fldCharType="begin"/>
    </w:r>
    <w:r w:rsidRPr="00ED2300">
      <w:rPr>
        <w:rFonts w:ascii="Times New Roman" w:hAnsi="Times New Roman"/>
        <w:i/>
        <w:iCs/>
      </w:rPr>
      <w:instrText xml:space="preserve"> NUMPAGES </w:instrText>
    </w:r>
    <w:r w:rsidRPr="00ED2300">
      <w:rPr>
        <w:rFonts w:ascii="Times New Roman" w:hAnsi="Times New Roman"/>
        <w:i/>
        <w:iCs/>
      </w:rPr>
      <w:fldChar w:fldCharType="separate"/>
    </w:r>
    <w:r w:rsidR="00CF4B6A">
      <w:rPr>
        <w:rFonts w:ascii="Times New Roman" w:hAnsi="Times New Roman"/>
        <w:i/>
        <w:iCs/>
        <w:noProof/>
      </w:rPr>
      <w:t>3</w:t>
    </w:r>
    <w:r w:rsidRPr="00ED2300">
      <w:rPr>
        <w:rFonts w:ascii="Times New Roman" w:hAnsi="Times New Roman"/>
        <w:i/>
        <w:iCs/>
      </w:rPr>
      <w:fldChar w:fldCharType="end"/>
    </w:r>
  </w:p>
  <w:p w:rsidR="00B24ED1" w:rsidRDefault="00563F53">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ED1" w:rsidRDefault="001704E4" w:rsidP="006D246A">
    <w:pPr>
      <w:pStyle w:val="Footer"/>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CF4B6A">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CF4B6A">
      <w:rPr>
        <w:rFonts w:ascii="Times New Roman" w:hAnsi="Times New Roman"/>
        <w:noProof/>
      </w:rPr>
      <w:t>3</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F53" w:rsidRDefault="00563F53">
      <w:r>
        <w:separator/>
      </w:r>
    </w:p>
  </w:footnote>
  <w:footnote w:type="continuationSeparator" w:id="0">
    <w:p w:rsidR="00563F53" w:rsidRDefault="00563F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ED1" w:rsidRDefault="001704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4ED1" w:rsidRDefault="00563F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ED1" w:rsidRDefault="00563F5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03E6"/>
    <w:multiLevelType w:val="hybridMultilevel"/>
    <w:tmpl w:val="2DA2E91E"/>
    <w:lvl w:ilvl="0" w:tplc="C2E450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56D24"/>
    <w:multiLevelType w:val="hybridMultilevel"/>
    <w:tmpl w:val="5690351A"/>
    <w:lvl w:ilvl="0" w:tplc="7F3A6196">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52F6F"/>
    <w:multiLevelType w:val="hybridMultilevel"/>
    <w:tmpl w:val="ECDAE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903D9"/>
    <w:multiLevelType w:val="hybridMultilevel"/>
    <w:tmpl w:val="6C4C01C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415BED"/>
    <w:multiLevelType w:val="multilevel"/>
    <w:tmpl w:val="9A205F78"/>
    <w:lvl w:ilvl="0">
      <w:start w:val="1"/>
      <w:numFmt w:val="decimal"/>
      <w:lvlText w:val="%1."/>
      <w:lvlJc w:val="left"/>
      <w:pPr>
        <w:tabs>
          <w:tab w:val="num" w:pos="360"/>
        </w:tabs>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A0D75B8"/>
    <w:multiLevelType w:val="hybridMultilevel"/>
    <w:tmpl w:val="012C7038"/>
    <w:lvl w:ilvl="0" w:tplc="7750A94E">
      <w:start w:val="1"/>
      <w:numFmt w:val="lowerLetter"/>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5F5C0574"/>
    <w:multiLevelType w:val="hybridMultilevel"/>
    <w:tmpl w:val="864A3DA4"/>
    <w:lvl w:ilvl="0" w:tplc="D6E6AD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7E2D10"/>
    <w:multiLevelType w:val="hybridMultilevel"/>
    <w:tmpl w:val="E2824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C4358"/>
    <w:multiLevelType w:val="hybridMultilevel"/>
    <w:tmpl w:val="9A94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7E3B7C"/>
    <w:multiLevelType w:val="hybridMultilevel"/>
    <w:tmpl w:val="7F205C7C"/>
    <w:lvl w:ilvl="0" w:tplc="727426B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8"/>
  </w:num>
  <w:num w:numId="5">
    <w:abstractNumId w:val="6"/>
  </w:num>
  <w:num w:numId="6">
    <w:abstractNumId w:val="4"/>
  </w:num>
  <w:num w:numId="7">
    <w:abstractNumId w:val="5"/>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FE"/>
    <w:rsid w:val="001704E4"/>
    <w:rsid w:val="00172BBD"/>
    <w:rsid w:val="002F58FE"/>
    <w:rsid w:val="00555A8B"/>
    <w:rsid w:val="00563F53"/>
    <w:rsid w:val="005921E2"/>
    <w:rsid w:val="00CF4B6A"/>
    <w:rsid w:val="00D84F1D"/>
    <w:rsid w:val="00DE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7E5F"/>
  <w15:chartTrackingRefBased/>
  <w15:docId w15:val="{118E0B4D-4FE2-4206-8D75-DCD7367F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8FE"/>
    <w:pPr>
      <w:spacing w:after="0" w:line="240" w:lineRule="auto"/>
    </w:pPr>
    <w:rPr>
      <w:rFonts w:ascii="Tahoma" w:eastAsia="Times New Roman" w:hAnsi="Tahom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2F58FE"/>
    <w:pPr>
      <w:ind w:left="360" w:hanging="360"/>
      <w:jc w:val="both"/>
    </w:pPr>
  </w:style>
  <w:style w:type="character" w:customStyle="1" w:styleId="BodyTextIndent3Char">
    <w:name w:val="Body Text Indent 3 Char"/>
    <w:basedOn w:val="DefaultParagraphFont"/>
    <w:link w:val="BodyTextIndent3"/>
    <w:semiHidden/>
    <w:rsid w:val="002F58FE"/>
    <w:rPr>
      <w:rFonts w:ascii="Tahoma" w:eastAsia="Times New Roman" w:hAnsi="Tahoma" w:cs="Times New Roman"/>
      <w:sz w:val="20"/>
      <w:szCs w:val="20"/>
    </w:rPr>
  </w:style>
  <w:style w:type="paragraph" w:styleId="Header">
    <w:name w:val="header"/>
    <w:basedOn w:val="Normal"/>
    <w:link w:val="HeaderChar"/>
    <w:semiHidden/>
    <w:rsid w:val="002F58FE"/>
    <w:pPr>
      <w:tabs>
        <w:tab w:val="center" w:pos="4320"/>
        <w:tab w:val="right" w:pos="8640"/>
      </w:tabs>
    </w:pPr>
  </w:style>
  <w:style w:type="character" w:customStyle="1" w:styleId="HeaderChar">
    <w:name w:val="Header Char"/>
    <w:basedOn w:val="DefaultParagraphFont"/>
    <w:link w:val="Header"/>
    <w:semiHidden/>
    <w:rsid w:val="002F58FE"/>
    <w:rPr>
      <w:rFonts w:ascii="Tahoma" w:eastAsia="Times New Roman" w:hAnsi="Tahoma" w:cs="Times New Roman"/>
      <w:sz w:val="20"/>
      <w:szCs w:val="20"/>
    </w:rPr>
  </w:style>
  <w:style w:type="character" w:styleId="PageNumber">
    <w:name w:val="page number"/>
    <w:basedOn w:val="DefaultParagraphFont"/>
    <w:semiHidden/>
    <w:rsid w:val="002F58FE"/>
  </w:style>
  <w:style w:type="paragraph" w:styleId="Footer">
    <w:name w:val="footer"/>
    <w:basedOn w:val="Normal"/>
    <w:link w:val="FooterChar"/>
    <w:semiHidden/>
    <w:rsid w:val="002F58FE"/>
    <w:pPr>
      <w:tabs>
        <w:tab w:val="center" w:pos="4320"/>
        <w:tab w:val="right" w:pos="8640"/>
      </w:tabs>
    </w:pPr>
  </w:style>
  <w:style w:type="character" w:customStyle="1" w:styleId="FooterChar">
    <w:name w:val="Footer Char"/>
    <w:basedOn w:val="DefaultParagraphFont"/>
    <w:link w:val="Footer"/>
    <w:semiHidden/>
    <w:rsid w:val="002F58FE"/>
    <w:rPr>
      <w:rFonts w:ascii="Tahoma" w:eastAsia="Times New Roman" w:hAnsi="Tahoma" w:cs="Times New Roman"/>
      <w:sz w:val="20"/>
      <w:szCs w:val="20"/>
    </w:rPr>
  </w:style>
  <w:style w:type="paragraph" w:styleId="ListParagraph">
    <w:name w:val="List Paragraph"/>
    <w:basedOn w:val="Normal"/>
    <w:uiPriority w:val="34"/>
    <w:qFormat/>
    <w:rsid w:val="002F58FE"/>
    <w:pPr>
      <w:ind w:left="720"/>
    </w:pPr>
  </w:style>
  <w:style w:type="table" w:styleId="TableGrid">
    <w:name w:val="Table Grid"/>
    <w:basedOn w:val="TableNormal"/>
    <w:uiPriority w:val="59"/>
    <w:rsid w:val="002F5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F5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trc-rhona@outlook.com</dc:creator>
  <cp:keywords/>
  <dc:description/>
  <cp:lastModifiedBy>trc-rhona@outlook.com</cp:lastModifiedBy>
  <cp:revision>4</cp:revision>
  <dcterms:created xsi:type="dcterms:W3CDTF">2019-11-06T09:56:00Z</dcterms:created>
  <dcterms:modified xsi:type="dcterms:W3CDTF">2019-11-19T06:36:00Z</dcterms:modified>
</cp:coreProperties>
</file>