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16D4">
      <w:pPr>
        <w:pStyle w:val="BodyText"/>
        <w:kinsoku w:val="0"/>
        <w:overflowPunct w:val="0"/>
        <w:spacing w:before="61"/>
        <w:ind w:right="17"/>
        <w:jc w:val="center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>CALL SHEET</w:t>
      </w:r>
    </w:p>
    <w:p w:rsidR="00000000" w:rsidRDefault="009516D4">
      <w:pPr>
        <w:pStyle w:val="BodyText"/>
        <w:kinsoku w:val="0"/>
        <w:overflowPunct w:val="0"/>
        <w:spacing w:before="8"/>
        <w:rPr>
          <w:sz w:val="24"/>
          <w:szCs w:val="24"/>
          <w:u w:val="none"/>
        </w:rPr>
      </w:pPr>
    </w:p>
    <w:p w:rsidR="00000000" w:rsidRDefault="009516D4">
      <w:pPr>
        <w:pStyle w:val="BodyText"/>
        <w:tabs>
          <w:tab w:val="left" w:pos="3120"/>
          <w:tab w:val="left" w:pos="5865"/>
          <w:tab w:val="left" w:pos="8467"/>
        </w:tabs>
        <w:kinsoku w:val="0"/>
        <w:overflowPunct w:val="0"/>
        <w:spacing w:before="0"/>
        <w:ind w:right="190"/>
        <w:jc w:val="center"/>
        <w:rPr>
          <w:w w:val="105"/>
          <w:u w:val="none"/>
        </w:rPr>
      </w:pPr>
      <w:r>
        <w:rPr>
          <w:w w:val="105"/>
          <w:u w:val="none"/>
        </w:rPr>
        <w:t>SHOOTING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DAY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NO.</w:t>
      </w:r>
      <w:r>
        <w:rPr>
          <w:w w:val="105"/>
        </w:rPr>
        <w:tab/>
      </w:r>
      <w:r>
        <w:rPr>
          <w:w w:val="105"/>
          <w:u w:val="none"/>
        </w:rPr>
        <w:t>CALL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w w:val="105"/>
        </w:rPr>
        <w:tab/>
      </w:r>
      <w:r>
        <w:rPr>
          <w:w w:val="105"/>
          <w:u w:val="none"/>
        </w:rPr>
        <w:t>DAY/DATE</w:t>
      </w:r>
      <w:r>
        <w:rPr>
          <w:w w:val="105"/>
        </w:rPr>
        <w:t xml:space="preserve"> </w:t>
      </w:r>
      <w:r>
        <w:tab/>
      </w:r>
    </w:p>
    <w:p w:rsidR="00000000" w:rsidRDefault="009516D4">
      <w:pPr>
        <w:pStyle w:val="BodyText"/>
        <w:tabs>
          <w:tab w:val="left" w:pos="3264"/>
          <w:tab w:val="left" w:pos="6043"/>
          <w:tab w:val="left" w:pos="8593"/>
        </w:tabs>
        <w:kinsoku w:val="0"/>
        <w:overflowPunct w:val="0"/>
        <w:spacing w:before="127"/>
        <w:ind w:left="180"/>
        <w:rPr>
          <w:w w:val="105"/>
          <w:u w:val="none"/>
        </w:rPr>
      </w:pPr>
      <w:r>
        <w:rPr>
          <w:w w:val="105"/>
          <w:u w:val="none"/>
        </w:rPr>
        <w:t>PRODUCER</w:t>
      </w:r>
      <w:r>
        <w:rPr>
          <w:w w:val="105"/>
        </w:rPr>
        <w:tab/>
      </w:r>
      <w:r>
        <w:rPr>
          <w:w w:val="105"/>
          <w:u w:val="none"/>
        </w:rPr>
        <w:t>DIRECTOR</w:t>
      </w:r>
      <w:r>
        <w:rPr>
          <w:w w:val="105"/>
        </w:rPr>
        <w:tab/>
      </w:r>
      <w:r>
        <w:rPr>
          <w:w w:val="105"/>
          <w:u w:val="none"/>
        </w:rPr>
        <w:t>PREPARED</w:t>
      </w:r>
      <w:r>
        <w:rPr>
          <w:w w:val="105"/>
        </w:rPr>
        <w:t xml:space="preserve"> </w:t>
      </w:r>
      <w:r>
        <w:tab/>
      </w:r>
    </w:p>
    <w:p w:rsidR="00000000" w:rsidRDefault="009516D4">
      <w:pPr>
        <w:pStyle w:val="BodyText"/>
        <w:kinsoku w:val="0"/>
        <w:overflowPunct w:val="0"/>
        <w:spacing w:before="3" w:after="1"/>
        <w:rPr>
          <w:sz w:val="27"/>
          <w:szCs w:val="27"/>
          <w:u w:val="none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3312"/>
        <w:gridCol w:w="1728"/>
        <w:gridCol w:w="12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734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SCENE</w:t>
            </w: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1139" w:right="1098"/>
              <w:jc w:val="center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LOCATION</w:t>
            </w: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537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CAST#</w:t>
            </w: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296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PAGES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4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331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29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</w:tbl>
    <w:p w:rsidR="00000000" w:rsidRDefault="009516D4">
      <w:pPr>
        <w:pStyle w:val="BodyText"/>
        <w:kinsoku w:val="0"/>
        <w:overflowPunct w:val="0"/>
        <w:rPr>
          <w:sz w:val="23"/>
          <w:szCs w:val="23"/>
          <w:u w:val="none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016"/>
        <w:gridCol w:w="1728"/>
        <w:gridCol w:w="1440"/>
        <w:gridCol w:w="720"/>
        <w:gridCol w:w="18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CAST #</w:t>
            </w: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298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CHARACTER</w:t>
            </w: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491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ACTOR</w:t>
            </w: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302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MAKEUP</w:t>
            </w: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136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SET</w:t>
            </w: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431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REMARKS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</w:tbl>
    <w:p w:rsidR="00000000" w:rsidRDefault="009516D4">
      <w:pPr>
        <w:pStyle w:val="BodyText"/>
        <w:kinsoku w:val="0"/>
        <w:overflowPunct w:val="0"/>
        <w:rPr>
          <w:sz w:val="23"/>
          <w:szCs w:val="23"/>
          <w:u w:val="none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016"/>
        <w:gridCol w:w="1728"/>
        <w:gridCol w:w="1440"/>
        <w:gridCol w:w="720"/>
        <w:gridCol w:w="18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120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BITS AND EXTRAS</w:t>
            </w: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ind w:left="344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REPORT TO:</w:t>
            </w: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2016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728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720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  <w:tc>
          <w:tcPr>
            <w:tcW w:w="1872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</w:tbl>
    <w:p w:rsidR="00000000" w:rsidRDefault="009516D4">
      <w:pPr>
        <w:pStyle w:val="BodyText"/>
        <w:kinsoku w:val="0"/>
        <w:overflowPunct w:val="0"/>
        <w:rPr>
          <w:sz w:val="23"/>
          <w:szCs w:val="23"/>
          <w:u w:val="none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SPECIAL INSTRUCTIONS – EQUIPMENT – REMARKS: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</w:tbl>
    <w:p w:rsidR="00000000" w:rsidRDefault="009516D4">
      <w:pPr>
        <w:pStyle w:val="BodyText"/>
        <w:kinsoku w:val="0"/>
        <w:overflowPunct w:val="0"/>
        <w:rPr>
          <w:sz w:val="23"/>
          <w:szCs w:val="23"/>
          <w:u w:val="none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sz w:val="19"/>
                <w:szCs w:val="19"/>
              </w:rPr>
              <w:t>ADVANCED  SCHEDULE: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</w:tbl>
    <w:p w:rsidR="00000000" w:rsidRDefault="009516D4">
      <w:pPr>
        <w:pStyle w:val="BodyText"/>
        <w:kinsoku w:val="0"/>
        <w:overflowPunct w:val="0"/>
        <w:rPr>
          <w:sz w:val="23"/>
          <w:szCs w:val="23"/>
          <w:u w:val="none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w w:val="105"/>
                <w:sz w:val="19"/>
                <w:szCs w:val="19"/>
              </w:rPr>
              <w:t>COVER SET: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8784" w:type="dxa"/>
            <w:tcBorders>
              <w:top w:val="single" w:sz="5" w:space="0" w:color="0000FF"/>
              <w:left w:val="single" w:sz="5" w:space="0" w:color="0000FF"/>
              <w:bottom w:val="single" w:sz="5" w:space="0" w:color="0000FF"/>
              <w:right w:val="single" w:sz="5" w:space="0" w:color="0000FF"/>
            </w:tcBorders>
          </w:tcPr>
          <w:p w:rsidR="00000000" w:rsidRDefault="009516D4">
            <w:pPr>
              <w:rPr>
                <w:rFonts w:cs="Vrinda"/>
              </w:rPr>
            </w:pPr>
          </w:p>
        </w:tc>
      </w:tr>
    </w:tbl>
    <w:p w:rsidR="009516D4" w:rsidRDefault="009516D4"/>
    <w:sectPr w:rsidR="009516D4">
      <w:type w:val="continuous"/>
      <w:pgSz w:w="12240" w:h="15840"/>
      <w:pgMar w:top="1380" w:right="1600" w:bottom="28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91"/>
    <w:rsid w:val="009516D4"/>
    <w:rsid w:val="00B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ADD1E6-BC14-42E9-8612-154CC40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</w:pPr>
    <w:rPr>
      <w:b/>
      <w:bCs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cs="Vrinda"/>
    </w:rPr>
  </w:style>
  <w:style w:type="paragraph" w:customStyle="1" w:styleId="TableParagraph">
    <w:name w:val="Table Paragraph"/>
    <w:basedOn w:val="Normal"/>
    <w:uiPriority w:val="1"/>
    <w:qFormat/>
    <w:pPr>
      <w:spacing w:before="77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2020-05-15T13:45:00Z</dcterms:created>
  <dcterms:modified xsi:type="dcterms:W3CDTF">2020-05-15T13:45:00Z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Word: AdobePS 8.6 (219)</vt:lpwstr>
  </property>
</Properties>
</file>