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DF7F" w14:textId="6294C739" w:rsidR="007B45A6" w:rsidRDefault="007B45A6" w:rsidP="007B45A6">
      <w:pPr>
        <w:pStyle w:val="TRECHeading1"/>
      </w:pPr>
      <w:bookmarkStart w:id="0" w:name="_GoBack"/>
      <w:bookmarkEnd w:id="0"/>
      <w:r>
        <w:t>Performance Review Form</w:t>
      </w:r>
    </w:p>
    <w:p w14:paraId="14A22508" w14:textId="77777777" w:rsidR="007B45A6" w:rsidRDefault="007B45A6" w:rsidP="007B45A6">
      <w:pPr>
        <w:rPr>
          <w:b/>
        </w:rPr>
      </w:pPr>
    </w:p>
    <w:p w14:paraId="00D62A65" w14:textId="00ABD1B8" w:rsidR="007B45A6" w:rsidRDefault="00933764" w:rsidP="007E3C06">
      <w:pPr>
        <w:pStyle w:val="TRECHeading3"/>
      </w:pPr>
      <w:r w:rsidRPr="007E3C06">
        <w:t>Position:</w:t>
      </w:r>
    </w:p>
    <w:p w14:paraId="42DF752E" w14:textId="12FD6CFC" w:rsidR="00501F9E" w:rsidRPr="007E3C06" w:rsidRDefault="00501F9E" w:rsidP="007E3C06">
      <w:pPr>
        <w:pStyle w:val="TRECHeading3"/>
      </w:pPr>
      <w:r w:rsidRPr="007E3C06">
        <w:t>Employee name:</w:t>
      </w:r>
    </w:p>
    <w:p w14:paraId="63164324" w14:textId="5A99248F" w:rsidR="007B45A6" w:rsidRPr="007E3C06" w:rsidRDefault="007B45A6" w:rsidP="007E3C06">
      <w:pPr>
        <w:pStyle w:val="TRECHeading3"/>
      </w:pPr>
      <w:r w:rsidRPr="007E3C06">
        <w:t>Review date:</w:t>
      </w:r>
      <w:r w:rsidRPr="007E3C06">
        <w:tab/>
        <w:t xml:space="preserve"> </w:t>
      </w:r>
    </w:p>
    <w:p w14:paraId="681AA28A" w14:textId="3621956B" w:rsidR="007B45A6" w:rsidRPr="007E3C06" w:rsidRDefault="007B45A6" w:rsidP="007E3C06">
      <w:pPr>
        <w:pStyle w:val="TRECHeading3"/>
      </w:pPr>
      <w:r w:rsidRPr="007E3C06">
        <w:t>Review period</w:t>
      </w:r>
      <w:r w:rsidR="002512AD" w:rsidRPr="007E3C06">
        <w:t>:</w:t>
      </w:r>
    </w:p>
    <w:p w14:paraId="3A0F0407" w14:textId="77777777" w:rsidR="007B45A6" w:rsidRPr="0061173C" w:rsidRDefault="007B45A6" w:rsidP="00933764">
      <w:pPr>
        <w:pStyle w:val="TRECHeading3"/>
      </w:pPr>
    </w:p>
    <w:p w14:paraId="6D1A5669" w14:textId="77777777" w:rsidR="007B45A6" w:rsidRPr="00857AC7" w:rsidRDefault="007B45A6" w:rsidP="00933764">
      <w:pPr>
        <w:pStyle w:val="TRECHeading2"/>
      </w:pPr>
      <w:r w:rsidRPr="00857AC7">
        <w:t>Primary tasks and a</w:t>
      </w:r>
      <w:r>
        <w:t xml:space="preserve">reas of responsibility </w:t>
      </w:r>
    </w:p>
    <w:p w14:paraId="2671DA21" w14:textId="77777777" w:rsidR="007B45A6" w:rsidRPr="0020245B" w:rsidRDefault="007B45A6" w:rsidP="007B45A6">
      <w:pPr>
        <w:pStyle w:val="ListParagraph"/>
        <w:numPr>
          <w:ilvl w:val="0"/>
          <w:numId w:val="1"/>
        </w:numPr>
        <w:rPr>
          <w:i/>
        </w:rPr>
      </w:pPr>
    </w:p>
    <w:p w14:paraId="78C9F1B0" w14:textId="77777777" w:rsidR="007B45A6" w:rsidRPr="0061173C" w:rsidRDefault="007B45A6" w:rsidP="007B45A6"/>
    <w:p w14:paraId="096F5A0B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 xml:space="preserve">Employee </w:t>
      </w:r>
      <w:r>
        <w:rPr>
          <w:i/>
        </w:rPr>
        <w:t>self-assessment</w:t>
      </w:r>
    </w:p>
    <w:p w14:paraId="0FDE0FF9" w14:textId="77777777" w:rsidR="007B45A6" w:rsidRDefault="007B45A6" w:rsidP="007B45A6"/>
    <w:p w14:paraId="55176ADE" w14:textId="77777777" w:rsidR="007B45A6" w:rsidRDefault="007B45A6" w:rsidP="007B45A6"/>
    <w:p w14:paraId="7E6BB550" w14:textId="77777777" w:rsidR="007B45A6" w:rsidRDefault="007B45A6" w:rsidP="007B45A6"/>
    <w:p w14:paraId="0517C922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>Supervisor comments</w:t>
      </w:r>
    </w:p>
    <w:p w14:paraId="7C8BD59F" w14:textId="77777777" w:rsidR="007B45A6" w:rsidRDefault="007B45A6" w:rsidP="007B45A6"/>
    <w:p w14:paraId="1B8F1E6A" w14:textId="77777777" w:rsidR="007B45A6" w:rsidRDefault="007B45A6" w:rsidP="007B45A6"/>
    <w:p w14:paraId="5C8E807A" w14:textId="77777777" w:rsidR="007B45A6" w:rsidRDefault="007B45A6" w:rsidP="007B45A6"/>
    <w:p w14:paraId="40F45071" w14:textId="1F4ABFC3" w:rsidR="00C872E6" w:rsidRPr="00C872E6" w:rsidRDefault="007B45A6" w:rsidP="00C872E6">
      <w:pPr>
        <w:rPr>
          <w:rStyle w:val="SubtleEmphasis"/>
        </w:rPr>
      </w:pPr>
      <w:r w:rsidRPr="00361E1F">
        <w:rPr>
          <w:i/>
        </w:rPr>
        <w:t xml:space="preserve">Overall rating on </w:t>
      </w:r>
      <w:r>
        <w:rPr>
          <w:i/>
        </w:rPr>
        <w:t>tasks and areas of responsibility</w:t>
      </w:r>
      <w:r w:rsidR="00C872E6">
        <w:rPr>
          <w:i/>
        </w:rPr>
        <w:t xml:space="preserve"> </w:t>
      </w:r>
      <w:r w:rsidR="00C872E6" w:rsidRPr="00C872E6">
        <w:rPr>
          <w:rStyle w:val="SubtleEmphasis"/>
        </w:rPr>
        <w:t>(1</w:t>
      </w:r>
      <w:r w:rsidR="00002220">
        <w:rPr>
          <w:rStyle w:val="SubtleEmphasis"/>
        </w:rPr>
        <w:t xml:space="preserve"> lowest</w:t>
      </w:r>
      <w:r w:rsidR="00C872E6" w:rsidRPr="00C872E6">
        <w:rPr>
          <w:rStyle w:val="SubtleEmphasis"/>
        </w:rPr>
        <w:t xml:space="preserve"> and 7 highest)</w:t>
      </w:r>
      <w:r w:rsidR="00002220">
        <w:rPr>
          <w:rStyle w:val="SubtleEmphasis"/>
        </w:rPr>
        <w:br/>
      </w:r>
    </w:p>
    <w:p w14:paraId="78C1C32B" w14:textId="256BCF75" w:rsidR="007B45A6" w:rsidRPr="001158AE" w:rsidRDefault="007B45A6" w:rsidP="009A75FD">
      <w:pPr>
        <w:ind w:firstLine="720"/>
        <w:rPr>
          <w:shd w:val="clear" w:color="auto" w:fill="DEEAF6" w:themeFill="accent1" w:themeFillTint="33"/>
        </w:rPr>
      </w:pPr>
      <w:r w:rsidRPr="001158AE">
        <w:rPr>
          <w:shd w:val="clear" w:color="auto" w:fill="DEEAF6" w:themeFill="accent1" w:themeFillTint="33"/>
        </w:rPr>
        <w:t>1</w:t>
      </w:r>
      <w:r w:rsidRPr="001158AE">
        <w:rPr>
          <w:shd w:val="clear" w:color="auto" w:fill="DEEAF6" w:themeFill="accent1" w:themeFillTint="33"/>
        </w:rPr>
        <w:tab/>
      </w:r>
      <w:r w:rsidR="001158AE"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>2</w:t>
      </w:r>
      <w:r w:rsidRPr="001158AE">
        <w:rPr>
          <w:shd w:val="clear" w:color="auto" w:fill="DEEAF6" w:themeFill="accent1" w:themeFillTint="33"/>
        </w:rPr>
        <w:tab/>
      </w:r>
      <w:r w:rsidR="001158AE"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>3</w:t>
      </w:r>
      <w:r w:rsidRPr="001158AE">
        <w:rPr>
          <w:shd w:val="clear" w:color="auto" w:fill="DEEAF6" w:themeFill="accent1" w:themeFillTint="33"/>
        </w:rPr>
        <w:tab/>
      </w:r>
      <w:r w:rsidR="001158AE"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>4</w:t>
      </w:r>
      <w:r w:rsidRPr="001158AE">
        <w:rPr>
          <w:shd w:val="clear" w:color="auto" w:fill="DEEAF6" w:themeFill="accent1" w:themeFillTint="33"/>
        </w:rPr>
        <w:tab/>
      </w:r>
      <w:r w:rsidR="001158AE"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 xml:space="preserve">5 </w:t>
      </w:r>
      <w:r w:rsidRPr="001158AE">
        <w:rPr>
          <w:shd w:val="clear" w:color="auto" w:fill="DEEAF6" w:themeFill="accent1" w:themeFillTint="33"/>
        </w:rPr>
        <w:tab/>
      </w:r>
      <w:r w:rsidR="001158AE"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>6</w:t>
      </w:r>
      <w:r w:rsidRPr="001158AE">
        <w:rPr>
          <w:shd w:val="clear" w:color="auto" w:fill="DEEAF6" w:themeFill="accent1" w:themeFillTint="33"/>
        </w:rPr>
        <w:tab/>
      </w:r>
      <w:r w:rsidR="001158AE"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>7</w:t>
      </w:r>
    </w:p>
    <w:p w14:paraId="28CBF3EA" w14:textId="26100814" w:rsidR="00002220" w:rsidRDefault="00002220" w:rsidP="009A75FD">
      <w:pPr>
        <w:ind w:right="-180"/>
        <w:rPr>
          <w:rStyle w:val="SubtleEmphasis"/>
        </w:rPr>
      </w:pPr>
      <w:r>
        <w:rPr>
          <w:rStyle w:val="SubtleEmphasis"/>
        </w:rPr>
        <w:t xml:space="preserve">almost never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always displays</w:t>
      </w:r>
    </w:p>
    <w:p w14:paraId="7EF14DFA" w14:textId="3B8025C8" w:rsidR="00002220" w:rsidRDefault="00002220" w:rsidP="007B45A6">
      <w:pPr>
        <w:rPr>
          <w:rStyle w:val="SubtleEmphasis"/>
        </w:rPr>
      </w:pPr>
      <w:r>
        <w:rPr>
          <w:rStyle w:val="SubtleEmphasis"/>
        </w:rPr>
        <w:t xml:space="preserve">displays behavior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behaviors and</w:t>
      </w:r>
    </w:p>
    <w:p w14:paraId="5A4A10F9" w14:textId="3E363E67" w:rsidR="00002220" w:rsidRDefault="00002220" w:rsidP="007B45A6">
      <w:pPr>
        <w:rPr>
          <w:rStyle w:val="SubtleEmphasis"/>
        </w:rPr>
      </w:pPr>
      <w:r>
        <w:rPr>
          <w:rStyle w:val="SubtleEmphasis"/>
        </w:rPr>
        <w:t xml:space="preserve">or never meets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exceeds </w:t>
      </w:r>
    </w:p>
    <w:p w14:paraId="2FBC6593" w14:textId="4204B99A" w:rsidR="007B45A6" w:rsidRDefault="00002220" w:rsidP="007B45A6">
      <w:r>
        <w:rPr>
          <w:rStyle w:val="SubtleEmphasis"/>
        </w:rPr>
        <w:t>expectations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expectations</w:t>
      </w:r>
    </w:p>
    <w:p w14:paraId="63D35711" w14:textId="77777777" w:rsidR="00C872E6" w:rsidRPr="0061173C" w:rsidRDefault="00C872E6" w:rsidP="007B45A6"/>
    <w:p w14:paraId="69917BB0" w14:textId="77777777" w:rsidR="007B45A6" w:rsidRPr="00857AC7" w:rsidRDefault="007B45A6" w:rsidP="001158AE">
      <w:pPr>
        <w:pStyle w:val="TRECHeading2"/>
      </w:pPr>
      <w:r w:rsidRPr="00857AC7">
        <w:t>Results and outputs expected of this role</w:t>
      </w:r>
    </w:p>
    <w:p w14:paraId="0D42ED20" w14:textId="77777777" w:rsidR="007B45A6" w:rsidRPr="00857AC7" w:rsidRDefault="007B45A6" w:rsidP="007B45A6">
      <w:pPr>
        <w:pStyle w:val="ListParagraph"/>
        <w:numPr>
          <w:ilvl w:val="0"/>
          <w:numId w:val="1"/>
        </w:numPr>
      </w:pPr>
    </w:p>
    <w:p w14:paraId="5B8FA476" w14:textId="77777777" w:rsidR="007B45A6" w:rsidRPr="0061173C" w:rsidRDefault="007B45A6" w:rsidP="007B45A6"/>
    <w:p w14:paraId="4DA66B3F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 xml:space="preserve">Employee </w:t>
      </w:r>
      <w:r>
        <w:rPr>
          <w:i/>
        </w:rPr>
        <w:t>self-assessment</w:t>
      </w:r>
    </w:p>
    <w:p w14:paraId="046D3592" w14:textId="77777777" w:rsidR="007B45A6" w:rsidRDefault="007B45A6" w:rsidP="007B45A6"/>
    <w:p w14:paraId="6CACC1CE" w14:textId="77777777" w:rsidR="007B45A6" w:rsidRDefault="007B45A6" w:rsidP="007B45A6"/>
    <w:p w14:paraId="3A93FCA3" w14:textId="77777777" w:rsidR="007B45A6" w:rsidRDefault="007B45A6" w:rsidP="007B45A6"/>
    <w:p w14:paraId="5A4FDC58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>Supervisor comments</w:t>
      </w:r>
    </w:p>
    <w:p w14:paraId="44C501B9" w14:textId="77777777" w:rsidR="007B45A6" w:rsidRDefault="007B45A6" w:rsidP="007B45A6"/>
    <w:p w14:paraId="54DFE34F" w14:textId="77777777" w:rsidR="007B45A6" w:rsidRDefault="007B45A6" w:rsidP="007B45A6"/>
    <w:p w14:paraId="2C202405" w14:textId="77777777" w:rsidR="007B45A6" w:rsidRDefault="007B45A6" w:rsidP="007B45A6"/>
    <w:p w14:paraId="6D68AD75" w14:textId="4A79D263" w:rsidR="00C872E6" w:rsidRPr="00C872E6" w:rsidRDefault="007B45A6" w:rsidP="00C872E6">
      <w:pPr>
        <w:rPr>
          <w:rStyle w:val="SubtleEmphasis"/>
        </w:rPr>
      </w:pPr>
      <w:r w:rsidRPr="00361E1F">
        <w:rPr>
          <w:i/>
        </w:rPr>
        <w:t xml:space="preserve">Overall rating on </w:t>
      </w:r>
      <w:r>
        <w:rPr>
          <w:i/>
        </w:rPr>
        <w:t>results and output</w:t>
      </w:r>
      <w:r w:rsidR="00C872E6">
        <w:rPr>
          <w:i/>
        </w:rPr>
        <w:t xml:space="preserve"> </w:t>
      </w:r>
      <w:r w:rsidR="00C872E6" w:rsidRPr="00C872E6">
        <w:rPr>
          <w:rStyle w:val="SubtleEmphasis"/>
        </w:rPr>
        <w:t>(1 lowest and 7 highest)</w:t>
      </w:r>
      <w:r w:rsidR="00002220">
        <w:rPr>
          <w:rStyle w:val="SubtleEmphasis"/>
        </w:rPr>
        <w:br/>
      </w:r>
    </w:p>
    <w:p w14:paraId="0D03615D" w14:textId="77777777" w:rsidR="00002220" w:rsidRPr="001158AE" w:rsidRDefault="00002220" w:rsidP="00002220">
      <w:pPr>
        <w:ind w:firstLine="720"/>
        <w:rPr>
          <w:shd w:val="clear" w:color="auto" w:fill="DEEAF6" w:themeFill="accent1" w:themeFillTint="33"/>
        </w:rPr>
      </w:pPr>
      <w:r w:rsidRPr="001158AE">
        <w:rPr>
          <w:shd w:val="clear" w:color="auto" w:fill="DEEAF6" w:themeFill="accent1" w:themeFillTint="33"/>
        </w:rPr>
        <w:t>1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2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3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4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 xml:space="preserve">5 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6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7</w:t>
      </w:r>
    </w:p>
    <w:p w14:paraId="55BAE282" w14:textId="77777777" w:rsidR="00002220" w:rsidRDefault="00002220" w:rsidP="00002220">
      <w:pPr>
        <w:ind w:right="-180"/>
        <w:rPr>
          <w:rStyle w:val="SubtleEmphasis"/>
        </w:rPr>
      </w:pPr>
      <w:r>
        <w:rPr>
          <w:rStyle w:val="SubtleEmphasis"/>
        </w:rPr>
        <w:t xml:space="preserve">almost never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always displays</w:t>
      </w:r>
    </w:p>
    <w:p w14:paraId="7D907821" w14:textId="77777777" w:rsidR="00002220" w:rsidRDefault="00002220" w:rsidP="00002220">
      <w:pPr>
        <w:rPr>
          <w:rStyle w:val="SubtleEmphasis"/>
        </w:rPr>
      </w:pPr>
      <w:r>
        <w:rPr>
          <w:rStyle w:val="SubtleEmphasis"/>
        </w:rPr>
        <w:t xml:space="preserve">displays behavior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behaviors and</w:t>
      </w:r>
    </w:p>
    <w:p w14:paraId="2A5D8133" w14:textId="50D660A2" w:rsidR="00002220" w:rsidRDefault="00002220" w:rsidP="00002220">
      <w:pPr>
        <w:rPr>
          <w:rStyle w:val="SubtleEmphasis"/>
        </w:rPr>
      </w:pPr>
      <w:r>
        <w:rPr>
          <w:rStyle w:val="SubtleEmphasis"/>
        </w:rPr>
        <w:t xml:space="preserve">or rarely meets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exceeds </w:t>
      </w:r>
    </w:p>
    <w:p w14:paraId="60325B11" w14:textId="77777777" w:rsidR="00002220" w:rsidRDefault="00002220" w:rsidP="00002220">
      <w:r>
        <w:rPr>
          <w:rStyle w:val="SubtleEmphasis"/>
        </w:rPr>
        <w:t>expectations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expectations</w:t>
      </w:r>
    </w:p>
    <w:p w14:paraId="72580324" w14:textId="77E2DBFF" w:rsidR="001158AE" w:rsidRDefault="001158AE">
      <w:pPr>
        <w:rPr>
          <w:shd w:val="clear" w:color="auto" w:fill="DEEAF6" w:themeFill="accent1" w:themeFillTint="33"/>
        </w:rPr>
      </w:pPr>
    </w:p>
    <w:p w14:paraId="732F9F28" w14:textId="77777777" w:rsidR="007B45A6" w:rsidRPr="00857AC7" w:rsidRDefault="007B45A6" w:rsidP="001158AE">
      <w:pPr>
        <w:pStyle w:val="TRECHeading2"/>
      </w:pPr>
      <w:r w:rsidRPr="00857AC7">
        <w:t xml:space="preserve">Behaviors expected for </w:t>
      </w:r>
      <w:r>
        <w:t>success in this position</w:t>
      </w:r>
    </w:p>
    <w:p w14:paraId="04F9BD77" w14:textId="77777777" w:rsidR="007B45A6" w:rsidRPr="00C868C2" w:rsidRDefault="007B45A6" w:rsidP="007B45A6">
      <w:pPr>
        <w:pStyle w:val="ListParagraph"/>
        <w:numPr>
          <w:ilvl w:val="0"/>
          <w:numId w:val="1"/>
        </w:numPr>
      </w:pPr>
    </w:p>
    <w:p w14:paraId="7BE6427D" w14:textId="77777777" w:rsidR="007B45A6" w:rsidRDefault="007B45A6" w:rsidP="007B45A6"/>
    <w:p w14:paraId="2CEBDCA6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 xml:space="preserve">Employee </w:t>
      </w:r>
      <w:r>
        <w:rPr>
          <w:i/>
        </w:rPr>
        <w:t>self-assessment</w:t>
      </w:r>
    </w:p>
    <w:p w14:paraId="6F7C894B" w14:textId="77777777" w:rsidR="007B45A6" w:rsidRDefault="007B45A6" w:rsidP="007B45A6"/>
    <w:p w14:paraId="17ABFCE8" w14:textId="77777777" w:rsidR="007B45A6" w:rsidRDefault="007B45A6" w:rsidP="007B45A6"/>
    <w:p w14:paraId="3C121118" w14:textId="77777777" w:rsidR="007B45A6" w:rsidRDefault="007B45A6" w:rsidP="007B45A6"/>
    <w:p w14:paraId="1C26A422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>Supervisor comments</w:t>
      </w:r>
    </w:p>
    <w:p w14:paraId="11735ABC" w14:textId="77777777" w:rsidR="007B45A6" w:rsidRDefault="007B45A6" w:rsidP="007B45A6"/>
    <w:p w14:paraId="116CA27C" w14:textId="77777777" w:rsidR="007B45A6" w:rsidRDefault="007B45A6" w:rsidP="007B45A6"/>
    <w:p w14:paraId="0FA22DC4" w14:textId="77777777" w:rsidR="007B45A6" w:rsidRDefault="007B45A6" w:rsidP="007B45A6"/>
    <w:p w14:paraId="3E636619" w14:textId="3E88F0BD" w:rsidR="00C872E6" w:rsidRPr="00C872E6" w:rsidRDefault="007B45A6" w:rsidP="00C872E6">
      <w:pPr>
        <w:rPr>
          <w:rStyle w:val="SubtleEmphasis"/>
        </w:rPr>
      </w:pPr>
      <w:r w:rsidRPr="00361E1F">
        <w:rPr>
          <w:i/>
        </w:rPr>
        <w:t xml:space="preserve">Overall rating on </w:t>
      </w:r>
      <w:r>
        <w:rPr>
          <w:i/>
        </w:rPr>
        <w:t>behaviors</w:t>
      </w:r>
      <w:r w:rsidR="00C872E6">
        <w:rPr>
          <w:i/>
        </w:rPr>
        <w:t xml:space="preserve"> </w:t>
      </w:r>
      <w:r w:rsidR="00C872E6" w:rsidRPr="00C872E6">
        <w:rPr>
          <w:rStyle w:val="SubtleEmphasis"/>
        </w:rPr>
        <w:t>(1 lowest and 7 highest)</w:t>
      </w:r>
      <w:r w:rsidR="00002220">
        <w:rPr>
          <w:rStyle w:val="SubtleEmphasis"/>
        </w:rPr>
        <w:br/>
      </w:r>
    </w:p>
    <w:p w14:paraId="37D333A0" w14:textId="77777777" w:rsidR="00002220" w:rsidRPr="001158AE" w:rsidRDefault="00002220" w:rsidP="00002220">
      <w:pPr>
        <w:ind w:firstLine="720"/>
        <w:rPr>
          <w:shd w:val="clear" w:color="auto" w:fill="DEEAF6" w:themeFill="accent1" w:themeFillTint="33"/>
        </w:rPr>
      </w:pPr>
      <w:r w:rsidRPr="001158AE">
        <w:rPr>
          <w:shd w:val="clear" w:color="auto" w:fill="DEEAF6" w:themeFill="accent1" w:themeFillTint="33"/>
        </w:rPr>
        <w:t>1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2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3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4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 xml:space="preserve">5 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6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7</w:t>
      </w:r>
    </w:p>
    <w:p w14:paraId="3C705AF7" w14:textId="77777777" w:rsidR="00002220" w:rsidRDefault="00002220" w:rsidP="00002220">
      <w:pPr>
        <w:ind w:right="-180"/>
        <w:rPr>
          <w:rStyle w:val="SubtleEmphasis"/>
        </w:rPr>
      </w:pPr>
      <w:r>
        <w:rPr>
          <w:rStyle w:val="SubtleEmphasis"/>
        </w:rPr>
        <w:t xml:space="preserve">almost never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always displays</w:t>
      </w:r>
    </w:p>
    <w:p w14:paraId="3D5E8767" w14:textId="77777777" w:rsidR="00002220" w:rsidRDefault="00002220" w:rsidP="00002220">
      <w:pPr>
        <w:rPr>
          <w:rStyle w:val="SubtleEmphasis"/>
        </w:rPr>
      </w:pPr>
      <w:r>
        <w:rPr>
          <w:rStyle w:val="SubtleEmphasis"/>
        </w:rPr>
        <w:t xml:space="preserve">displays behavior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behaviors and</w:t>
      </w:r>
    </w:p>
    <w:p w14:paraId="6E7D53CE" w14:textId="6F0169DE" w:rsidR="00002220" w:rsidRDefault="00002220" w:rsidP="00002220">
      <w:pPr>
        <w:rPr>
          <w:rStyle w:val="SubtleEmphasis"/>
        </w:rPr>
      </w:pPr>
      <w:r>
        <w:rPr>
          <w:rStyle w:val="SubtleEmphasis"/>
        </w:rPr>
        <w:t xml:space="preserve">or rarely meets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exceeds </w:t>
      </w:r>
    </w:p>
    <w:p w14:paraId="5904FA6C" w14:textId="77777777" w:rsidR="00002220" w:rsidRDefault="00002220" w:rsidP="00002220">
      <w:r>
        <w:rPr>
          <w:rStyle w:val="SubtleEmphasis"/>
        </w:rPr>
        <w:t>expectations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expectations</w:t>
      </w:r>
    </w:p>
    <w:p w14:paraId="6A492C3B" w14:textId="77777777" w:rsidR="001158AE" w:rsidRDefault="001158AE" w:rsidP="001158AE">
      <w:pPr>
        <w:pStyle w:val="TRECHeading2"/>
      </w:pPr>
    </w:p>
    <w:p w14:paraId="0650A7C0" w14:textId="77777777" w:rsidR="00C872E6" w:rsidRDefault="00C872E6" w:rsidP="001158AE">
      <w:pPr>
        <w:pStyle w:val="TRECHeading2"/>
      </w:pPr>
    </w:p>
    <w:p w14:paraId="50CF871A" w14:textId="77777777" w:rsidR="007B45A6" w:rsidRDefault="007B45A6" w:rsidP="001158AE">
      <w:pPr>
        <w:pStyle w:val="TRECHeading2"/>
      </w:pPr>
      <w:r>
        <w:t>Plans for coming review period</w:t>
      </w:r>
    </w:p>
    <w:p w14:paraId="447EBE5F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 xml:space="preserve">Employee </w:t>
      </w:r>
      <w:r>
        <w:rPr>
          <w:i/>
        </w:rPr>
        <w:t>plans</w:t>
      </w:r>
    </w:p>
    <w:p w14:paraId="4D5A18C1" w14:textId="77777777" w:rsidR="007B45A6" w:rsidRDefault="007B45A6" w:rsidP="007B45A6"/>
    <w:p w14:paraId="14748094" w14:textId="77777777" w:rsidR="007B45A6" w:rsidRDefault="007B45A6" w:rsidP="007B45A6"/>
    <w:p w14:paraId="547566C9" w14:textId="77777777" w:rsidR="007B45A6" w:rsidRDefault="007B45A6" w:rsidP="007B45A6"/>
    <w:p w14:paraId="36F50FA0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>Supervisor comments</w:t>
      </w:r>
    </w:p>
    <w:p w14:paraId="72654876" w14:textId="77777777" w:rsidR="007B45A6" w:rsidRPr="0061173C" w:rsidRDefault="007B45A6" w:rsidP="007B45A6"/>
    <w:p w14:paraId="3299C0D1" w14:textId="77777777" w:rsidR="007B45A6" w:rsidRPr="0061173C" w:rsidRDefault="007B45A6" w:rsidP="007B45A6"/>
    <w:p w14:paraId="4F86E5C5" w14:textId="77777777" w:rsidR="007B45A6" w:rsidRPr="0061173C" w:rsidRDefault="007B45A6" w:rsidP="007B45A6"/>
    <w:p w14:paraId="50512C4E" w14:textId="77777777" w:rsidR="009A75FD" w:rsidRDefault="009A75FD">
      <w:pPr>
        <w:rPr>
          <w:rFonts w:ascii="Avenir Heavy" w:hAnsi="Avenir Heavy"/>
          <w:b/>
          <w:bCs/>
          <w:color w:val="00457B"/>
          <w:sz w:val="32"/>
          <w:szCs w:val="32"/>
        </w:rPr>
      </w:pPr>
      <w:r>
        <w:br w:type="page"/>
      </w:r>
    </w:p>
    <w:p w14:paraId="05299A3A" w14:textId="4E05D1DF" w:rsidR="007B45A6" w:rsidRPr="005A70F6" w:rsidRDefault="007B45A6" w:rsidP="001158AE">
      <w:pPr>
        <w:pStyle w:val="TRECHeading2"/>
      </w:pPr>
      <w:r w:rsidRPr="005A70F6">
        <w:lastRenderedPageBreak/>
        <w:t>Professional development plan for coming year</w:t>
      </w:r>
    </w:p>
    <w:p w14:paraId="280E4683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 xml:space="preserve">Employee </w:t>
      </w:r>
      <w:r>
        <w:rPr>
          <w:i/>
        </w:rPr>
        <w:t>self-assessment and request</w:t>
      </w:r>
    </w:p>
    <w:p w14:paraId="46B3E635" w14:textId="77777777" w:rsidR="007B45A6" w:rsidRDefault="007B45A6" w:rsidP="007B45A6"/>
    <w:p w14:paraId="7E935831" w14:textId="77777777" w:rsidR="007B45A6" w:rsidRDefault="007B45A6" w:rsidP="007B45A6"/>
    <w:p w14:paraId="75AB40F1" w14:textId="77777777" w:rsidR="007B45A6" w:rsidRDefault="007B45A6" w:rsidP="007B45A6"/>
    <w:p w14:paraId="45E7422E" w14:textId="77777777" w:rsidR="007B45A6" w:rsidRPr="00361E1F" w:rsidRDefault="007B45A6" w:rsidP="007B45A6">
      <w:pPr>
        <w:rPr>
          <w:i/>
        </w:rPr>
      </w:pPr>
      <w:r w:rsidRPr="00361E1F">
        <w:rPr>
          <w:i/>
        </w:rPr>
        <w:t>Supervisor comments</w:t>
      </w:r>
    </w:p>
    <w:p w14:paraId="53E2B673" w14:textId="77777777" w:rsidR="007B45A6" w:rsidRDefault="007B45A6" w:rsidP="007B45A6"/>
    <w:p w14:paraId="3B7E4E84" w14:textId="77777777" w:rsidR="007B45A6" w:rsidRDefault="007B45A6" w:rsidP="007B45A6"/>
    <w:p w14:paraId="7796F7A4" w14:textId="77777777" w:rsidR="007B45A6" w:rsidRDefault="007B45A6" w:rsidP="007B45A6"/>
    <w:p w14:paraId="75A738AC" w14:textId="77777777" w:rsidR="007B45A6" w:rsidRPr="000859ED" w:rsidRDefault="007B45A6" w:rsidP="001158AE">
      <w:pPr>
        <w:pStyle w:val="TRECHeading2"/>
      </w:pPr>
      <w:r w:rsidRPr="000859ED">
        <w:t>Employee feedback to supervisor</w:t>
      </w:r>
    </w:p>
    <w:p w14:paraId="2B36267B" w14:textId="77777777" w:rsidR="007B45A6" w:rsidRPr="00864A79" w:rsidRDefault="007B45A6" w:rsidP="007B45A6">
      <w:pPr>
        <w:rPr>
          <w:i/>
        </w:rPr>
      </w:pPr>
      <w:r w:rsidRPr="00864A79">
        <w:rPr>
          <w:i/>
        </w:rPr>
        <w:t>Employee comments</w:t>
      </w:r>
    </w:p>
    <w:p w14:paraId="576F0A3C" w14:textId="77777777" w:rsidR="007B45A6" w:rsidRPr="0061173C" w:rsidRDefault="007B45A6" w:rsidP="007B45A6"/>
    <w:p w14:paraId="59E8798F" w14:textId="77777777" w:rsidR="007B45A6" w:rsidRPr="0061173C" w:rsidRDefault="007B45A6" w:rsidP="007B45A6"/>
    <w:p w14:paraId="79954C6C" w14:textId="14E6E57A" w:rsidR="001158AE" w:rsidRDefault="001158AE">
      <w:pPr>
        <w:rPr>
          <w:rFonts w:ascii="Avenir Heavy" w:hAnsi="Avenir Heavy"/>
          <w:b/>
          <w:bCs/>
          <w:color w:val="00457B"/>
          <w:sz w:val="32"/>
          <w:szCs w:val="32"/>
        </w:rPr>
      </w:pPr>
    </w:p>
    <w:p w14:paraId="107FFAF8" w14:textId="1432BD4F" w:rsidR="007B45A6" w:rsidRDefault="007B45A6" w:rsidP="001158AE">
      <w:pPr>
        <w:pStyle w:val="TRECHeading2"/>
      </w:pPr>
      <w:r>
        <w:t>Supervisor’s o</w:t>
      </w:r>
      <w:r w:rsidRPr="00E941F6">
        <w:t>verall assessment</w:t>
      </w:r>
    </w:p>
    <w:p w14:paraId="18CBA395" w14:textId="77777777" w:rsidR="007B45A6" w:rsidRPr="0061173C" w:rsidRDefault="007B45A6" w:rsidP="007B45A6">
      <w:pPr>
        <w:rPr>
          <w:i/>
        </w:rPr>
      </w:pPr>
      <w:r>
        <w:rPr>
          <w:i/>
        </w:rPr>
        <w:t>Key accomplishments during the review period</w:t>
      </w:r>
    </w:p>
    <w:p w14:paraId="574F5A67" w14:textId="77777777" w:rsidR="007B45A6" w:rsidRPr="0061173C" w:rsidRDefault="007B45A6" w:rsidP="007B45A6"/>
    <w:p w14:paraId="1A4C0201" w14:textId="77777777" w:rsidR="007B45A6" w:rsidRPr="0061173C" w:rsidRDefault="007B45A6" w:rsidP="007B45A6"/>
    <w:p w14:paraId="70F59902" w14:textId="77777777" w:rsidR="007B45A6" w:rsidRDefault="007B45A6" w:rsidP="007B45A6"/>
    <w:p w14:paraId="76AF8056" w14:textId="77777777" w:rsidR="001158AE" w:rsidRPr="0061173C" w:rsidRDefault="001158AE" w:rsidP="007B45A6"/>
    <w:p w14:paraId="18FBC7DB" w14:textId="77777777" w:rsidR="007B45A6" w:rsidRPr="00C868C2" w:rsidRDefault="007B45A6" w:rsidP="007B45A6">
      <w:pPr>
        <w:rPr>
          <w:i/>
        </w:rPr>
      </w:pPr>
      <w:r w:rsidRPr="00DD73DC">
        <w:rPr>
          <w:i/>
        </w:rPr>
        <w:t>Employee strengths</w:t>
      </w:r>
    </w:p>
    <w:p w14:paraId="0E2EE637" w14:textId="77777777" w:rsidR="007B45A6" w:rsidRPr="0061173C" w:rsidRDefault="007B45A6" w:rsidP="007B45A6"/>
    <w:p w14:paraId="384294A9" w14:textId="77777777" w:rsidR="007B45A6" w:rsidRPr="0061173C" w:rsidRDefault="007B45A6" w:rsidP="007B45A6"/>
    <w:p w14:paraId="6D4DF893" w14:textId="77777777" w:rsidR="007B45A6" w:rsidRDefault="007B45A6" w:rsidP="007B45A6">
      <w:pPr>
        <w:rPr>
          <w:i/>
        </w:rPr>
      </w:pPr>
    </w:p>
    <w:p w14:paraId="45DB6AF0" w14:textId="77777777" w:rsidR="001158AE" w:rsidRPr="0061173C" w:rsidRDefault="001158AE" w:rsidP="007B45A6">
      <w:pPr>
        <w:rPr>
          <w:i/>
        </w:rPr>
      </w:pPr>
    </w:p>
    <w:p w14:paraId="63460FCB" w14:textId="77777777" w:rsidR="007B45A6" w:rsidRPr="00DD73DC" w:rsidRDefault="007B45A6" w:rsidP="007B45A6">
      <w:pPr>
        <w:rPr>
          <w:i/>
        </w:rPr>
      </w:pPr>
      <w:r w:rsidRPr="00DD73DC">
        <w:rPr>
          <w:i/>
        </w:rPr>
        <w:t>Areas of improvement</w:t>
      </w:r>
    </w:p>
    <w:p w14:paraId="11D8CA45" w14:textId="77777777" w:rsidR="007B45A6" w:rsidRPr="0061173C" w:rsidRDefault="007B45A6" w:rsidP="007B45A6"/>
    <w:p w14:paraId="44D485A5" w14:textId="77777777" w:rsidR="007B45A6" w:rsidRPr="0061173C" w:rsidRDefault="007B45A6" w:rsidP="007B45A6"/>
    <w:p w14:paraId="2817D6D8" w14:textId="77777777" w:rsidR="007B45A6" w:rsidRDefault="007B45A6" w:rsidP="007B45A6"/>
    <w:p w14:paraId="0DA2513B" w14:textId="77777777" w:rsidR="001158AE" w:rsidRPr="0061173C" w:rsidRDefault="001158AE" w:rsidP="007B45A6"/>
    <w:p w14:paraId="43D462D3" w14:textId="45E0059B" w:rsidR="00C872E6" w:rsidRPr="00C872E6" w:rsidRDefault="007B45A6" w:rsidP="00C872E6">
      <w:pPr>
        <w:rPr>
          <w:rStyle w:val="SubtleEmphasis"/>
        </w:rPr>
      </w:pPr>
      <w:r w:rsidRPr="008764A2">
        <w:rPr>
          <w:i/>
        </w:rPr>
        <w:t>Summary performance rating</w:t>
      </w:r>
      <w:r w:rsidR="00C872E6">
        <w:rPr>
          <w:i/>
        </w:rPr>
        <w:t xml:space="preserve"> </w:t>
      </w:r>
      <w:r w:rsidR="00C872E6" w:rsidRPr="00C872E6">
        <w:rPr>
          <w:rStyle w:val="SubtleEmphasis"/>
        </w:rPr>
        <w:t>(1 lowest and 7 highest)</w:t>
      </w:r>
    </w:p>
    <w:p w14:paraId="73079A5D" w14:textId="77777777" w:rsidR="00002220" w:rsidRPr="001158AE" w:rsidRDefault="00002220" w:rsidP="00002220">
      <w:pPr>
        <w:ind w:firstLine="720"/>
        <w:rPr>
          <w:shd w:val="clear" w:color="auto" w:fill="DEEAF6" w:themeFill="accent1" w:themeFillTint="33"/>
        </w:rPr>
      </w:pPr>
      <w:r w:rsidRPr="001158AE">
        <w:rPr>
          <w:shd w:val="clear" w:color="auto" w:fill="DEEAF6" w:themeFill="accent1" w:themeFillTint="33"/>
        </w:rPr>
        <w:t>1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2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3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4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 xml:space="preserve">5 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6</w:t>
      </w:r>
      <w:r w:rsidRPr="001158AE">
        <w:rPr>
          <w:shd w:val="clear" w:color="auto" w:fill="DEEAF6" w:themeFill="accent1" w:themeFillTint="33"/>
        </w:rPr>
        <w:tab/>
      </w:r>
      <w:r w:rsidRPr="001158AE">
        <w:rPr>
          <w:shd w:val="clear" w:color="auto" w:fill="DEEAF6" w:themeFill="accent1" w:themeFillTint="33"/>
        </w:rPr>
        <w:tab/>
        <w:t>7</w:t>
      </w:r>
    </w:p>
    <w:p w14:paraId="05B9DCAC" w14:textId="77777777" w:rsidR="00002220" w:rsidRDefault="00002220" w:rsidP="00002220">
      <w:pPr>
        <w:ind w:right="-180"/>
        <w:rPr>
          <w:rStyle w:val="SubtleEmphasis"/>
        </w:rPr>
      </w:pPr>
      <w:r>
        <w:rPr>
          <w:rStyle w:val="SubtleEmphasis"/>
        </w:rPr>
        <w:t xml:space="preserve">almost never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always displays</w:t>
      </w:r>
    </w:p>
    <w:p w14:paraId="465361C4" w14:textId="77777777" w:rsidR="00002220" w:rsidRDefault="00002220" w:rsidP="00002220">
      <w:pPr>
        <w:rPr>
          <w:rStyle w:val="SubtleEmphasis"/>
        </w:rPr>
      </w:pPr>
      <w:r>
        <w:rPr>
          <w:rStyle w:val="SubtleEmphasis"/>
        </w:rPr>
        <w:t xml:space="preserve">displays behavior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behaviors and</w:t>
      </w:r>
    </w:p>
    <w:p w14:paraId="07DA6749" w14:textId="57F71393" w:rsidR="00002220" w:rsidRDefault="00002220" w:rsidP="00002220">
      <w:pPr>
        <w:rPr>
          <w:rStyle w:val="SubtleEmphasis"/>
        </w:rPr>
      </w:pPr>
      <w:r>
        <w:rPr>
          <w:rStyle w:val="SubtleEmphasis"/>
        </w:rPr>
        <w:t xml:space="preserve">or rarely meets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exceeds </w:t>
      </w:r>
    </w:p>
    <w:p w14:paraId="60B90F25" w14:textId="77777777" w:rsidR="00002220" w:rsidRDefault="00002220" w:rsidP="00002220">
      <w:r>
        <w:rPr>
          <w:rStyle w:val="SubtleEmphasis"/>
        </w:rPr>
        <w:t>expectations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expectations</w:t>
      </w:r>
    </w:p>
    <w:p w14:paraId="50D3BE0C" w14:textId="77777777" w:rsidR="001158AE" w:rsidRDefault="001158AE" w:rsidP="007B45A6"/>
    <w:p w14:paraId="3E43D3B1" w14:textId="77777777" w:rsidR="00C872E6" w:rsidRDefault="00C872E6" w:rsidP="007B45A6"/>
    <w:p w14:paraId="6AAE0720" w14:textId="77777777" w:rsidR="009A75FD" w:rsidRDefault="009A75FD">
      <w:pPr>
        <w:rPr>
          <w:rFonts w:ascii="Avenir Heavy" w:hAnsi="Avenir Heavy"/>
          <w:b/>
          <w:bCs/>
          <w:color w:val="00457B"/>
          <w:sz w:val="32"/>
          <w:szCs w:val="32"/>
        </w:rPr>
      </w:pPr>
      <w:r>
        <w:br w:type="page"/>
      </w:r>
    </w:p>
    <w:p w14:paraId="3526C54E" w14:textId="551D9370" w:rsidR="007B45A6" w:rsidRPr="00864A79" w:rsidRDefault="007B45A6" w:rsidP="001158AE">
      <w:pPr>
        <w:pStyle w:val="TRECHeading2"/>
      </w:pPr>
      <w:r w:rsidRPr="00864A79">
        <w:lastRenderedPageBreak/>
        <w:t>Final comments</w:t>
      </w:r>
    </w:p>
    <w:p w14:paraId="2B6C16D5" w14:textId="77777777" w:rsidR="007B45A6" w:rsidRDefault="007B45A6" w:rsidP="007B45A6">
      <w:pPr>
        <w:rPr>
          <w:i/>
        </w:rPr>
      </w:pPr>
      <w:r>
        <w:rPr>
          <w:i/>
        </w:rPr>
        <w:t>Employee</w:t>
      </w:r>
    </w:p>
    <w:p w14:paraId="6CB4A685" w14:textId="77777777" w:rsidR="007B45A6" w:rsidRPr="00C868C2" w:rsidRDefault="007B45A6" w:rsidP="007B45A6"/>
    <w:p w14:paraId="69651E8C" w14:textId="77777777" w:rsidR="007B45A6" w:rsidRPr="00C868C2" w:rsidRDefault="007B45A6" w:rsidP="007B45A6"/>
    <w:p w14:paraId="6751BFCB" w14:textId="77777777" w:rsidR="007B45A6" w:rsidRDefault="007B45A6" w:rsidP="007B45A6"/>
    <w:p w14:paraId="28238B9B" w14:textId="77777777" w:rsidR="001158AE" w:rsidRPr="00C868C2" w:rsidRDefault="001158AE" w:rsidP="007B45A6"/>
    <w:p w14:paraId="4637ADE8" w14:textId="77777777" w:rsidR="007B45A6" w:rsidRPr="00E941F6" w:rsidRDefault="007B45A6" w:rsidP="007B45A6">
      <w:pPr>
        <w:rPr>
          <w:i/>
        </w:rPr>
      </w:pPr>
      <w:r>
        <w:rPr>
          <w:i/>
        </w:rPr>
        <w:t>Supervisor</w:t>
      </w:r>
    </w:p>
    <w:p w14:paraId="61176AFB" w14:textId="77777777" w:rsidR="007B45A6" w:rsidRDefault="007B45A6" w:rsidP="007B45A6"/>
    <w:p w14:paraId="5A7006E2" w14:textId="77777777" w:rsidR="007B45A6" w:rsidRDefault="007B45A6" w:rsidP="007B45A6"/>
    <w:p w14:paraId="16C4F4EE" w14:textId="77777777" w:rsidR="007B45A6" w:rsidRDefault="007B45A6" w:rsidP="007B45A6"/>
    <w:p w14:paraId="662EB005" w14:textId="77777777" w:rsidR="001158AE" w:rsidRDefault="001158AE" w:rsidP="007B45A6"/>
    <w:p w14:paraId="1CF5065C" w14:textId="77777777" w:rsidR="007B45A6" w:rsidRPr="00E941F6" w:rsidRDefault="007B45A6" w:rsidP="001158AE">
      <w:pPr>
        <w:pStyle w:val="TRECHeading2"/>
      </w:pPr>
      <w:r w:rsidRPr="00E941F6">
        <w:t>Signatures</w:t>
      </w:r>
    </w:p>
    <w:p w14:paraId="7F01BE3A" w14:textId="77777777" w:rsidR="007B45A6" w:rsidRDefault="007B45A6" w:rsidP="007B45A6"/>
    <w:p w14:paraId="2CA818BC" w14:textId="77777777" w:rsidR="00611C19" w:rsidRDefault="00611C19" w:rsidP="007B45A6"/>
    <w:p w14:paraId="15341669" w14:textId="5B7870A7" w:rsidR="007B45A6" w:rsidRDefault="007B45A6" w:rsidP="007B45A6">
      <w:r>
        <w:t>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A4C7737" w14:textId="3686A2F1" w:rsidR="007B45A6" w:rsidRDefault="007B45A6" w:rsidP="007B45A6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14:paraId="32862DE2" w14:textId="6625BD15" w:rsidR="007B45A6" w:rsidRDefault="007B45A6" w:rsidP="007B45A6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D6FC8D" w14:textId="0568E860" w:rsidR="0099678B" w:rsidRPr="001752E3" w:rsidRDefault="0099678B" w:rsidP="001752E3"/>
    <w:sectPr w:rsidR="0099678B" w:rsidRPr="001752E3" w:rsidSect="009A75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38" w:right="270" w:bottom="1440" w:left="1890" w:header="378" w:footer="1008" w:gutter="0"/>
      <w:cols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7647" w14:textId="77777777" w:rsidR="00D43DE3" w:rsidRDefault="00D43DE3" w:rsidP="00211C87">
      <w:r>
        <w:separator/>
      </w:r>
    </w:p>
  </w:endnote>
  <w:endnote w:type="continuationSeparator" w:id="0">
    <w:p w14:paraId="2CB9A7EE" w14:textId="77777777" w:rsidR="00D43DE3" w:rsidRDefault="00D43DE3" w:rsidP="002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14E4" w14:textId="77777777" w:rsidR="00556C16" w:rsidRDefault="00556C16" w:rsidP="00EF1EF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564E" w14:textId="77777777" w:rsidR="00556C16" w:rsidRDefault="00556C16" w:rsidP="00EF1EF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223D" w14:textId="77777777" w:rsidR="00EF1EF6" w:rsidRDefault="00EF1EF6" w:rsidP="00B3280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5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6943D8" w14:textId="77777777" w:rsidR="006659FB" w:rsidRPr="00556C16" w:rsidRDefault="006659FB" w:rsidP="00573EA9">
    <w:pPr>
      <w:pStyle w:val="Footer"/>
      <w:ind w:right="-45" w:firstLine="360"/>
      <w:jc w:val="right"/>
      <w:rPr>
        <w:rFonts w:ascii="Optima" w:hAnsi="Optima"/>
        <w:b/>
        <w:color w:val="00457B"/>
      </w:rPr>
    </w:pPr>
    <w:r w:rsidRPr="00556C16">
      <w:rPr>
        <w:rFonts w:ascii="Optima" w:hAnsi="Optima"/>
        <w:b/>
        <w:color w:val="00457B"/>
      </w:rPr>
      <w:sym w:font="Symbol" w:char="F0D3"/>
    </w:r>
    <w:r w:rsidRPr="00556C16">
      <w:rPr>
        <w:rFonts w:ascii="Optima" w:hAnsi="Optima"/>
        <w:b/>
        <w:color w:val="00457B"/>
      </w:rPr>
      <w:t>TREC www.trec.org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1F53" w14:textId="77777777" w:rsidR="00460C55" w:rsidRPr="00460C55" w:rsidRDefault="00460C55" w:rsidP="00460C55">
    <w:pPr>
      <w:pStyle w:val="Footer"/>
      <w:ind w:right="-45" w:firstLine="360"/>
      <w:jc w:val="right"/>
      <w:rPr>
        <w:rFonts w:ascii="Optima" w:hAnsi="Optima"/>
        <w:b/>
        <w:color w:val="00457B"/>
      </w:rPr>
    </w:pPr>
    <w:r w:rsidRPr="00556C16">
      <w:rPr>
        <w:rFonts w:ascii="Optima" w:hAnsi="Optima"/>
        <w:b/>
        <w:color w:val="00457B"/>
      </w:rPr>
      <w:sym w:font="Symbol" w:char="F0D3"/>
    </w:r>
    <w:r w:rsidRPr="00556C16">
      <w:rPr>
        <w:rFonts w:ascii="Optima" w:hAnsi="Optima"/>
        <w:b/>
        <w:color w:val="00457B"/>
      </w:rPr>
      <w:t>TREC www.trec.org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52BA" w14:textId="77777777" w:rsidR="00D43DE3" w:rsidRDefault="00D43DE3" w:rsidP="00211C87">
      <w:r>
        <w:separator/>
      </w:r>
    </w:p>
  </w:footnote>
  <w:footnote w:type="continuationSeparator" w:id="0">
    <w:p w14:paraId="3BAABC44" w14:textId="77777777" w:rsidR="00D43DE3" w:rsidRDefault="00D43DE3" w:rsidP="0021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A514" w14:textId="77777777" w:rsidR="00811A03" w:rsidRDefault="00556C16" w:rsidP="00E01830">
    <w:pPr>
      <w:pStyle w:val="Header"/>
    </w:pPr>
    <w:r>
      <w:rPr>
        <w:noProof/>
        <w:lang w:eastAsia="zh-CN"/>
      </w:rPr>
      <w:drawing>
        <wp:inline distT="0" distB="0" distL="0" distR="0" wp14:anchorId="52864537" wp14:editId="041A1F88">
          <wp:extent cx="1854199" cy="685800"/>
          <wp:effectExtent l="0" t="0" r="635" b="0"/>
          <wp:docPr id="2" name="Picture 2" descr="../Branding/Official%20TRE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Branding/Official%20TREC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19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620" w:rsidRPr="00C54664"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93861FF" wp14:editId="3934396B">
              <wp:simplePos x="0" y="0"/>
              <wp:positionH relativeFrom="page">
                <wp:posOffset>340360</wp:posOffset>
              </wp:positionH>
              <wp:positionV relativeFrom="page">
                <wp:posOffset>-114300</wp:posOffset>
              </wp:positionV>
              <wp:extent cx="601980" cy="10318750"/>
              <wp:effectExtent l="0" t="0" r="33020" b="19050"/>
              <wp:wrapSquare wrapText="right"/>
              <wp:docPr id="15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01980" cy="10318750"/>
                      </a:xfrm>
                      <a:prstGeom prst="rect">
                        <a:avLst/>
                      </a:prstGeom>
                      <a:ln w="19050">
                        <a:solidFill>
                          <a:srgbClr val="DC6842"/>
                        </a:solidFill>
                        <a:prstDash val="solid"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8F1A" w14:textId="1A25D6C2" w:rsidR="00176620" w:rsidRPr="00B64503" w:rsidRDefault="00176620" w:rsidP="00E01830">
                          <w:pPr>
                            <w:ind w:left="1440" w:firstLine="720"/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</w:pPr>
                          <w:r w:rsidRPr="00B64503"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  <w:t xml:space="preserve">TREC </w:t>
                          </w:r>
                          <w:r w:rsidR="007B45A6"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  <w:t>Human Resources &amp;</w:t>
                          </w:r>
                          <w:r w:rsidRPr="00B64503"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  <w:t xml:space="preserve"> Management Resource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93861FF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26.8pt;margin-top:-8.95pt;width:47.4pt;height:8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" fillcolor="white [3201]" strokecolor="#dc6842" strokeweight="1.5pt">
              <v:path arrowok="t"/>
              <o:lock v:ext="edit" aspectratio="t"/>
              <v:textbox style="layout-flow:vertical-ideographic" inset=",7.2pt">
                <w:txbxContent>
                  <w:p w14:paraId="6DBF8F1A" w14:textId="1A25D6C2" w:rsidR="00176620" w:rsidRPr="00B64503" w:rsidRDefault="00176620" w:rsidP="00E01830">
                    <w:pPr>
                      <w:ind w:left="1440" w:firstLine="720"/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</w:pPr>
                    <w:r w:rsidRPr="00B64503"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  <w:t xml:space="preserve">TREC </w:t>
                    </w:r>
                    <w:r w:rsidR="007B45A6"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  <w:t>Human Resources &amp;</w:t>
                    </w:r>
                    <w:r w:rsidRPr="00B64503"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  <w:t xml:space="preserve"> Management Resource</w:t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604A" w14:textId="77777777" w:rsidR="00E01830" w:rsidRDefault="00A76F3C" w:rsidP="00E01830">
    <w:pPr>
      <w:pStyle w:val="Header"/>
    </w:pPr>
    <w:r>
      <w:rPr>
        <w:rFonts w:ascii="Optima" w:hAnsi="Optima"/>
        <w:b/>
        <w:bCs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33EA2" wp14:editId="7D76AE42">
              <wp:simplePos x="0" y="0"/>
              <wp:positionH relativeFrom="column">
                <wp:posOffset>-1718945</wp:posOffset>
              </wp:positionH>
              <wp:positionV relativeFrom="paragraph">
                <wp:posOffset>1015365</wp:posOffset>
              </wp:positionV>
              <wp:extent cx="8302625" cy="571500"/>
              <wp:effectExtent l="0" t="0" r="3175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2625" cy="571500"/>
                      </a:xfrm>
                      <a:prstGeom prst="rect">
                        <a:avLst/>
                      </a:prstGeom>
                      <a:solidFill>
                        <a:srgbClr val="00457B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AB5DA" w14:textId="695BBF39" w:rsidR="00E01830" w:rsidRPr="00555B61" w:rsidRDefault="007B45A6" w:rsidP="00652606">
                          <w:pPr>
                            <w:ind w:left="2520"/>
                            <w:rPr>
                              <w:rFonts w:ascii="Avenir Medium" w:hAnsi="Avenir Medium" w:cs="Futura Medium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venir Medium" w:hAnsi="Avenir Medium" w:cs="Futura Medium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Staff Performance Review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EB33EA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35.35pt;margin-top:79.95pt;width:653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" fillcolor="#00457b" stroked="f">
              <v:textbox>
                <w:txbxContent>
                  <w:p w14:paraId="3B7AB5DA" w14:textId="695BBF39" w:rsidR="00E01830" w:rsidRPr="00555B61" w:rsidRDefault="007B45A6" w:rsidP="00652606">
                    <w:pPr>
                      <w:ind w:left="2520"/>
                      <w:rPr>
                        <w:rFonts w:ascii="Avenir Medium" w:hAnsi="Avenir Medium" w:cs="Futura Medium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venir Medium" w:hAnsi="Avenir Medium" w:cs="Futura Medium"/>
                        <w:b/>
                        <w:color w:val="FFFFFF" w:themeColor="background1"/>
                        <w:sz w:val="48"/>
                        <w:szCs w:val="48"/>
                      </w:rPr>
                      <w:t>Staff Performance Review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830">
      <w:rPr>
        <w:noProof/>
        <w:lang w:eastAsia="zh-CN"/>
      </w:rPr>
      <w:drawing>
        <wp:inline distT="0" distB="0" distL="0" distR="0" wp14:anchorId="4D080FEA" wp14:editId="49575A40">
          <wp:extent cx="2472266" cy="914400"/>
          <wp:effectExtent l="0" t="0" r="0" b="0"/>
          <wp:docPr id="4" name="Picture 4" descr="../Branding/Official%20TRE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Branding/Official%20TREC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26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830" w:rsidRPr="00C54664"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72E25B6" wp14:editId="00699681">
              <wp:simplePos x="0" y="0"/>
              <wp:positionH relativeFrom="page">
                <wp:posOffset>340360</wp:posOffset>
              </wp:positionH>
              <wp:positionV relativeFrom="page">
                <wp:posOffset>-114300</wp:posOffset>
              </wp:positionV>
              <wp:extent cx="601980" cy="10318750"/>
              <wp:effectExtent l="0" t="0" r="33020" b="19050"/>
              <wp:wrapSquare wrapText="right"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01980" cy="10318750"/>
                      </a:xfrm>
                      <a:prstGeom prst="rect">
                        <a:avLst/>
                      </a:prstGeom>
                      <a:ln w="19050">
                        <a:solidFill>
                          <a:srgbClr val="DC6842"/>
                        </a:solidFill>
                        <a:prstDash val="solid"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63FCC" w14:textId="165FB29C" w:rsidR="00E01830" w:rsidRPr="00B64503" w:rsidRDefault="00E01830" w:rsidP="00652606">
                          <w:pPr>
                            <w:ind w:left="2880" w:firstLine="720"/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</w:pPr>
                          <w:r w:rsidRPr="00B64503"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  <w:t xml:space="preserve">TREC </w:t>
                          </w:r>
                          <w:r w:rsidR="007B45A6"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  <w:t>Human Resources &amp;</w:t>
                          </w:r>
                          <w:r w:rsidRPr="00B64503">
                            <w:rPr>
                              <w:rFonts w:ascii="Avenir Medium" w:hAnsi="Avenir Medium" w:cs="Futura Medium"/>
                              <w:color w:val="DC6842"/>
                              <w:sz w:val="40"/>
                              <w:szCs w:val="40"/>
                            </w:rPr>
                            <w:t xml:space="preserve"> Management Resource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72E25B6" id="Text Box 3" o:spid="_x0000_s1028" type="#_x0000_t202" style="position:absolute;margin-left:26.8pt;margin-top:-8.95pt;width:47.4pt;height:8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" fillcolor="white [3201]" strokecolor="#dc6842" strokeweight="1.5pt">
              <v:path arrowok="t"/>
              <o:lock v:ext="edit" aspectratio="t"/>
              <v:textbox style="layout-flow:vertical-ideographic" inset=",7.2pt">
                <w:txbxContent>
                  <w:p w14:paraId="11B63FCC" w14:textId="165FB29C" w:rsidR="00E01830" w:rsidRPr="00B64503" w:rsidRDefault="00E01830" w:rsidP="00652606">
                    <w:pPr>
                      <w:ind w:left="2880" w:firstLine="720"/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</w:pPr>
                    <w:r w:rsidRPr="00B64503"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  <w:t xml:space="preserve">TREC </w:t>
                    </w:r>
                    <w:r w:rsidR="007B45A6"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  <w:t>Human Resources &amp;</w:t>
                    </w:r>
                    <w:r w:rsidRPr="00B64503">
                      <w:rPr>
                        <w:rFonts w:ascii="Avenir Medium" w:hAnsi="Avenir Medium" w:cs="Futura Medium"/>
                        <w:color w:val="DC6842"/>
                        <w:sz w:val="40"/>
                        <w:szCs w:val="40"/>
                      </w:rPr>
                      <w:t xml:space="preserve"> Management Resource</w:t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</w:p>
  <w:p w14:paraId="7CCBAD0D" w14:textId="77777777" w:rsidR="00E01830" w:rsidRDefault="00E0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4D6"/>
    <w:multiLevelType w:val="hybridMultilevel"/>
    <w:tmpl w:val="E2B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96"/>
    <w:rsid w:val="00002220"/>
    <w:rsid w:val="0001354B"/>
    <w:rsid w:val="00015CB9"/>
    <w:rsid w:val="00035548"/>
    <w:rsid w:val="0003679A"/>
    <w:rsid w:val="00047B81"/>
    <w:rsid w:val="00065246"/>
    <w:rsid w:val="00090A85"/>
    <w:rsid w:val="000914AD"/>
    <w:rsid w:val="000936A6"/>
    <w:rsid w:val="000C36AE"/>
    <w:rsid w:val="000D6AB1"/>
    <w:rsid w:val="000F745B"/>
    <w:rsid w:val="00103CDE"/>
    <w:rsid w:val="00107EB3"/>
    <w:rsid w:val="001158AE"/>
    <w:rsid w:val="00130613"/>
    <w:rsid w:val="00141858"/>
    <w:rsid w:val="0015112F"/>
    <w:rsid w:val="00162983"/>
    <w:rsid w:val="001752E3"/>
    <w:rsid w:val="00176620"/>
    <w:rsid w:val="00197076"/>
    <w:rsid w:val="001C4448"/>
    <w:rsid w:val="00201FDE"/>
    <w:rsid w:val="00203453"/>
    <w:rsid w:val="00211C87"/>
    <w:rsid w:val="0023751E"/>
    <w:rsid w:val="002512AD"/>
    <w:rsid w:val="002C578E"/>
    <w:rsid w:val="002E34BF"/>
    <w:rsid w:val="002E394D"/>
    <w:rsid w:val="002F1CDD"/>
    <w:rsid w:val="002F254C"/>
    <w:rsid w:val="00321ED9"/>
    <w:rsid w:val="003467BE"/>
    <w:rsid w:val="0037100D"/>
    <w:rsid w:val="00390B3B"/>
    <w:rsid w:val="003C01AB"/>
    <w:rsid w:val="003C283F"/>
    <w:rsid w:val="003F3F3F"/>
    <w:rsid w:val="00455531"/>
    <w:rsid w:val="00460C55"/>
    <w:rsid w:val="00473BAD"/>
    <w:rsid w:val="004B5C57"/>
    <w:rsid w:val="004B7F98"/>
    <w:rsid w:val="004C5561"/>
    <w:rsid w:val="004C7409"/>
    <w:rsid w:val="004D5DCE"/>
    <w:rsid w:val="00501F9E"/>
    <w:rsid w:val="00505524"/>
    <w:rsid w:val="0051090B"/>
    <w:rsid w:val="00525E38"/>
    <w:rsid w:val="00547B38"/>
    <w:rsid w:val="00555B61"/>
    <w:rsid w:val="00556C16"/>
    <w:rsid w:val="00573EA9"/>
    <w:rsid w:val="005811C8"/>
    <w:rsid w:val="005B3ED1"/>
    <w:rsid w:val="005F059E"/>
    <w:rsid w:val="00600FA9"/>
    <w:rsid w:val="00603154"/>
    <w:rsid w:val="00611C19"/>
    <w:rsid w:val="00624AC8"/>
    <w:rsid w:val="0063534D"/>
    <w:rsid w:val="00652606"/>
    <w:rsid w:val="006659FB"/>
    <w:rsid w:val="0069630E"/>
    <w:rsid w:val="006A2CD7"/>
    <w:rsid w:val="006A64EB"/>
    <w:rsid w:val="006B42C5"/>
    <w:rsid w:val="006E1394"/>
    <w:rsid w:val="006F2FF4"/>
    <w:rsid w:val="006F7B4B"/>
    <w:rsid w:val="0073231A"/>
    <w:rsid w:val="007573C6"/>
    <w:rsid w:val="007B2C50"/>
    <w:rsid w:val="007B45A6"/>
    <w:rsid w:val="007B7001"/>
    <w:rsid w:val="007E3C06"/>
    <w:rsid w:val="007E4C02"/>
    <w:rsid w:val="007E7EBC"/>
    <w:rsid w:val="00810C09"/>
    <w:rsid w:val="00811A03"/>
    <w:rsid w:val="008249C0"/>
    <w:rsid w:val="00824E34"/>
    <w:rsid w:val="008A0A02"/>
    <w:rsid w:val="008C2428"/>
    <w:rsid w:val="008C5874"/>
    <w:rsid w:val="008D6012"/>
    <w:rsid w:val="008E3383"/>
    <w:rsid w:val="008E7531"/>
    <w:rsid w:val="00920560"/>
    <w:rsid w:val="00933764"/>
    <w:rsid w:val="009612E1"/>
    <w:rsid w:val="009764DB"/>
    <w:rsid w:val="00987226"/>
    <w:rsid w:val="0099678B"/>
    <w:rsid w:val="009A75FD"/>
    <w:rsid w:val="00A0264A"/>
    <w:rsid w:val="00A07D7A"/>
    <w:rsid w:val="00A37E45"/>
    <w:rsid w:val="00A4100B"/>
    <w:rsid w:val="00A55BF6"/>
    <w:rsid w:val="00A64A44"/>
    <w:rsid w:val="00A76F3C"/>
    <w:rsid w:val="00A80318"/>
    <w:rsid w:val="00AB1014"/>
    <w:rsid w:val="00AB2597"/>
    <w:rsid w:val="00AC2A9C"/>
    <w:rsid w:val="00AF247C"/>
    <w:rsid w:val="00B13148"/>
    <w:rsid w:val="00B326DB"/>
    <w:rsid w:val="00B64503"/>
    <w:rsid w:val="00B728C7"/>
    <w:rsid w:val="00B853E7"/>
    <w:rsid w:val="00BA3ECF"/>
    <w:rsid w:val="00BA613C"/>
    <w:rsid w:val="00BB79A7"/>
    <w:rsid w:val="00BC00D5"/>
    <w:rsid w:val="00BD6C90"/>
    <w:rsid w:val="00BE7306"/>
    <w:rsid w:val="00C01EED"/>
    <w:rsid w:val="00C05AD9"/>
    <w:rsid w:val="00C12BE6"/>
    <w:rsid w:val="00C30714"/>
    <w:rsid w:val="00C35663"/>
    <w:rsid w:val="00C54664"/>
    <w:rsid w:val="00C755CB"/>
    <w:rsid w:val="00C872E6"/>
    <w:rsid w:val="00C94992"/>
    <w:rsid w:val="00CD4510"/>
    <w:rsid w:val="00CE513B"/>
    <w:rsid w:val="00D1222E"/>
    <w:rsid w:val="00D43DE3"/>
    <w:rsid w:val="00D57211"/>
    <w:rsid w:val="00D62552"/>
    <w:rsid w:val="00D74268"/>
    <w:rsid w:val="00DA6F5B"/>
    <w:rsid w:val="00DD3186"/>
    <w:rsid w:val="00E01830"/>
    <w:rsid w:val="00E02247"/>
    <w:rsid w:val="00E63B7C"/>
    <w:rsid w:val="00EA0FCF"/>
    <w:rsid w:val="00EB1E9E"/>
    <w:rsid w:val="00EB4184"/>
    <w:rsid w:val="00ED3596"/>
    <w:rsid w:val="00EE424D"/>
    <w:rsid w:val="00EF1EF6"/>
    <w:rsid w:val="00F403FF"/>
    <w:rsid w:val="00F612FD"/>
    <w:rsid w:val="00F81D13"/>
    <w:rsid w:val="00F91068"/>
    <w:rsid w:val="00F96DD9"/>
    <w:rsid w:val="00FC1F03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D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5A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C90"/>
    <w:pPr>
      <w:keepNext/>
      <w:keepLines/>
      <w:spacing w:before="240"/>
      <w:outlineLvl w:val="0"/>
    </w:pPr>
    <w:rPr>
      <w:rFonts w:eastAsiaTheme="majorEastAsia" w:cstheme="majorBidi"/>
      <w:b/>
      <w:bCs/>
      <w:color w:val="5A9BD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Cparagraph">
    <w:name w:val="TREC paragraph"/>
    <w:basedOn w:val="Normal"/>
    <w:qFormat/>
    <w:rsid w:val="00B64503"/>
    <w:rPr>
      <w:rFonts w:ascii="Avenir Book" w:hAnsi="Avenir Book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872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1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87"/>
  </w:style>
  <w:style w:type="paragraph" w:styleId="Footer">
    <w:name w:val="footer"/>
    <w:basedOn w:val="Normal"/>
    <w:link w:val="FooterChar"/>
    <w:uiPriority w:val="99"/>
    <w:unhideWhenUsed/>
    <w:rsid w:val="00211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C87"/>
  </w:style>
  <w:style w:type="paragraph" w:styleId="IntenseQuote">
    <w:name w:val="Intense Quote"/>
    <w:basedOn w:val="Normal"/>
    <w:link w:val="IntenseQuoteChar"/>
    <w:uiPriority w:val="30"/>
    <w:qFormat/>
    <w:rsid w:val="00A07D7A"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iCs/>
      <w:color w:val="50637D" w:themeColor="text2" w:themeTint="E6"/>
      <w:sz w:val="28"/>
      <w:szCs w:val="20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D7A"/>
    <w:rPr>
      <w:b/>
      <w:i/>
      <w:iCs/>
      <w:color w:val="50637D" w:themeColor="text2" w:themeTint="E6"/>
      <w:sz w:val="28"/>
      <w:szCs w:val="20"/>
      <w:lang w:eastAsia="ja-JP"/>
    </w:rPr>
  </w:style>
  <w:style w:type="paragraph" w:customStyle="1" w:styleId="TRECHeading1">
    <w:name w:val="TREC Heading 1"/>
    <w:basedOn w:val="Normal"/>
    <w:qFormat/>
    <w:rsid w:val="00B64503"/>
    <w:pPr>
      <w:pBdr>
        <w:bottom w:val="single" w:sz="24" w:space="1" w:color="DC5742"/>
      </w:pBdr>
    </w:pPr>
    <w:rPr>
      <w:rFonts w:ascii="Avenir Heavy" w:hAnsi="Avenir Heavy"/>
      <w:b/>
      <w:bCs/>
      <w:color w:val="DC6842"/>
      <w:sz w:val="40"/>
      <w:szCs w:val="40"/>
    </w:rPr>
  </w:style>
  <w:style w:type="paragraph" w:customStyle="1" w:styleId="TRECHeading2">
    <w:name w:val="TREC Heading 2"/>
    <w:basedOn w:val="Normal"/>
    <w:qFormat/>
    <w:rsid w:val="00556C16"/>
    <w:rPr>
      <w:rFonts w:ascii="Avenir Heavy" w:hAnsi="Avenir Heavy"/>
      <w:b/>
      <w:bCs/>
      <w:color w:val="00457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53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RECHeading3">
    <w:name w:val="TREC Heading 3"/>
    <w:basedOn w:val="Normal"/>
    <w:qFormat/>
    <w:rsid w:val="00556C16"/>
    <w:rPr>
      <w:rFonts w:ascii="Avenir Medium" w:hAnsi="Avenir Medium"/>
      <w:color w:val="00457B"/>
    </w:rPr>
  </w:style>
  <w:style w:type="character" w:styleId="PageNumber">
    <w:name w:val="page number"/>
    <w:basedOn w:val="DefaultParagraphFont"/>
    <w:uiPriority w:val="99"/>
    <w:semiHidden/>
    <w:unhideWhenUsed/>
    <w:rsid w:val="00556C16"/>
  </w:style>
  <w:style w:type="character" w:customStyle="1" w:styleId="Heading1Char">
    <w:name w:val="Heading 1 Char"/>
    <w:basedOn w:val="DefaultParagraphFont"/>
    <w:link w:val="Heading1"/>
    <w:uiPriority w:val="9"/>
    <w:rsid w:val="00BD6C90"/>
    <w:rPr>
      <w:rFonts w:ascii="Helvetica" w:eastAsiaTheme="majorEastAsia" w:hAnsi="Helvetica" w:cstheme="majorBidi"/>
      <w:b/>
      <w:bCs/>
      <w:color w:val="5A9BD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BD6C90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612FD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970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4B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52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52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2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20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920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7B45A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872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EC/Library/Group%20Containers/UBF8T346G9.Office/User%20Content.localized/Templates.localized/TREC%20Resource%20Library%20Template%20Final%20Vertical_with%20table_Updated_LK_8_2_17.dotx" TargetMode="External"/></Relationships>
</file>

<file path=word/theme/theme1.xml><?xml version="1.0" encoding="utf-8"?>
<a:theme xmlns:a="http://schemas.openxmlformats.org/drawingml/2006/main" name="TREC the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DA5B15-5A42-E040-8D7C-0DE75AA9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TREC Resource Library Template Final Vertical_with table_Updated_LK_8_2_17.dotx</Template>
  <TotalTime>1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Kahn</dc:creator>
  <cp:keywords/>
  <dc:description/>
  <cp:lastModifiedBy>Lauren Kahn</cp:lastModifiedBy>
  <cp:revision>2</cp:revision>
  <cp:lastPrinted>2016-09-22T20:08:00Z</cp:lastPrinted>
  <dcterms:created xsi:type="dcterms:W3CDTF">2018-06-13T16:42:00Z</dcterms:created>
  <dcterms:modified xsi:type="dcterms:W3CDTF">2018-06-13T16:42:00Z</dcterms:modified>
</cp:coreProperties>
</file>